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5F67E" w14:textId="77777777" w:rsidR="002F4FEC" w:rsidRPr="00544989" w:rsidRDefault="002F4FEC" w:rsidP="002F4FEC">
      <w:pPr>
        <w:ind w:hanging="18"/>
        <w:jc w:val="center"/>
        <w:outlineLvl w:val="0"/>
        <w:rPr>
          <w:b/>
          <w:sz w:val="20"/>
          <w:lang w:val="en-US"/>
        </w:rPr>
      </w:pPr>
      <w:commentRangeStart w:id="0"/>
      <w:r w:rsidRPr="00544989">
        <w:rPr>
          <w:b/>
          <w:sz w:val="20"/>
          <w:lang w:val="en-US"/>
        </w:rPr>
        <w:t>CONFIDENTIALITY</w:t>
      </w:r>
      <w:r w:rsidRPr="00544989">
        <w:rPr>
          <w:sz w:val="20"/>
          <w:lang w:val="en-US"/>
        </w:rPr>
        <w:t xml:space="preserve"> </w:t>
      </w:r>
      <w:r w:rsidRPr="00544989">
        <w:rPr>
          <w:b/>
          <w:sz w:val="20"/>
          <w:lang w:val="en-US"/>
        </w:rPr>
        <w:t>AGREEMENT</w:t>
      </w:r>
      <w:commentRangeEnd w:id="0"/>
      <w:r w:rsidR="00203C3C">
        <w:rPr>
          <w:rStyle w:val="CommentReference"/>
        </w:rPr>
        <w:commentReference w:id="0"/>
      </w:r>
    </w:p>
    <w:p w14:paraId="490E2DC5" w14:textId="77777777" w:rsidR="002F4FEC" w:rsidRPr="00544989" w:rsidRDefault="002F4FEC" w:rsidP="002F4FEC">
      <w:pPr>
        <w:pStyle w:val="EndnoteText"/>
        <w:jc w:val="both"/>
        <w:rPr>
          <w:rFonts w:ascii="Times New Roman" w:hAnsi="Times New Roman"/>
          <w:sz w:val="20"/>
        </w:rPr>
      </w:pPr>
    </w:p>
    <w:p w14:paraId="3FFEAAEB" w14:textId="5F65ED5F" w:rsidR="002F4FEC" w:rsidRPr="00B553C1" w:rsidRDefault="002F4FEC" w:rsidP="002F4FEC">
      <w:pPr>
        <w:jc w:val="both"/>
        <w:rPr>
          <w:sz w:val="20"/>
          <w:szCs w:val="20"/>
          <w:lang w:val="en-US"/>
        </w:rPr>
      </w:pPr>
      <w:r w:rsidRPr="00544989">
        <w:rPr>
          <w:sz w:val="20"/>
          <w:lang w:val="en-US"/>
        </w:rPr>
        <w:t xml:space="preserve">This Confidentiality Agreement </w:t>
      </w:r>
      <w:r w:rsidRPr="00544989">
        <w:rPr>
          <w:sz w:val="20"/>
          <w:szCs w:val="20"/>
          <w:lang w:val="en-US"/>
        </w:rPr>
        <w:t>(the "</w:t>
      </w:r>
      <w:r w:rsidRPr="00544989">
        <w:rPr>
          <w:sz w:val="20"/>
          <w:u w:val="single"/>
          <w:lang w:val="en-US"/>
        </w:rPr>
        <w:t>Agreement</w:t>
      </w:r>
      <w:r w:rsidRPr="00544989">
        <w:rPr>
          <w:sz w:val="20"/>
          <w:szCs w:val="20"/>
          <w:lang w:val="en-US"/>
        </w:rPr>
        <w:t xml:space="preserve">"), executed on </w:t>
      </w:r>
      <w:r w:rsidR="000B3F5A">
        <w:rPr>
          <w:sz w:val="20"/>
          <w:szCs w:val="20"/>
          <w:lang w:val="en-US"/>
        </w:rPr>
        <w:t>May “____</w:t>
      </w:r>
      <w:proofErr w:type="gramStart"/>
      <w:r w:rsidR="000B3F5A">
        <w:rPr>
          <w:sz w:val="20"/>
          <w:szCs w:val="20"/>
          <w:lang w:val="en-US"/>
        </w:rPr>
        <w:t xml:space="preserve">”, </w:t>
      </w:r>
      <w:r w:rsidRPr="00B553C1">
        <w:rPr>
          <w:sz w:val="20"/>
          <w:szCs w:val="20"/>
          <w:lang w:val="en-US"/>
        </w:rPr>
        <w:t xml:space="preserve"> 20</w:t>
      </w:r>
      <w:r w:rsidR="000B3F5A">
        <w:rPr>
          <w:sz w:val="20"/>
          <w:szCs w:val="20"/>
          <w:lang w:val="en-US"/>
        </w:rPr>
        <w:t>19</w:t>
      </w:r>
      <w:proofErr w:type="gramEnd"/>
      <w:r w:rsidRPr="00B553C1">
        <w:rPr>
          <w:sz w:val="20"/>
          <w:szCs w:val="20"/>
          <w:lang w:val="en-US"/>
        </w:rPr>
        <w:t xml:space="preserve"> (the "</w:t>
      </w:r>
      <w:r w:rsidRPr="00B553C1">
        <w:rPr>
          <w:sz w:val="20"/>
          <w:szCs w:val="20"/>
          <w:u w:val="single"/>
          <w:lang w:val="en-US"/>
        </w:rPr>
        <w:t>Signing Date</w:t>
      </w:r>
      <w:r w:rsidRPr="00B553C1">
        <w:rPr>
          <w:sz w:val="20"/>
          <w:szCs w:val="20"/>
          <w:lang w:val="en-US"/>
        </w:rPr>
        <w:t xml:space="preserve">"), is made by and between </w:t>
      </w:r>
    </w:p>
    <w:p w14:paraId="27EFD6BC" w14:textId="77777777" w:rsidR="002F4FEC" w:rsidRPr="00B553C1" w:rsidRDefault="002F4FEC" w:rsidP="002F4FEC">
      <w:pPr>
        <w:jc w:val="both"/>
        <w:rPr>
          <w:sz w:val="20"/>
          <w:szCs w:val="20"/>
          <w:lang w:val="en-US"/>
        </w:rPr>
      </w:pPr>
    </w:p>
    <w:p w14:paraId="370DAA36" w14:textId="385A1024" w:rsidR="002F4FEC" w:rsidRPr="00B553C1" w:rsidRDefault="002F4FEC" w:rsidP="002F4FEC">
      <w:pPr>
        <w:jc w:val="both"/>
        <w:rPr>
          <w:sz w:val="20"/>
          <w:szCs w:val="20"/>
          <w:lang w:val="en-US"/>
        </w:rPr>
      </w:pPr>
      <w:r w:rsidRPr="002F4FEC">
        <w:rPr>
          <w:b/>
          <w:sz w:val="20"/>
          <w:szCs w:val="20"/>
          <w:highlight w:val="yellow"/>
          <w:lang w:val="en-US"/>
        </w:rPr>
        <w:t xml:space="preserve">Pfizer </w:t>
      </w:r>
      <w:r w:rsidR="003C3C65">
        <w:rPr>
          <w:b/>
          <w:sz w:val="20"/>
          <w:szCs w:val="20"/>
          <w:highlight w:val="yellow"/>
          <w:lang w:val="en-US"/>
        </w:rPr>
        <w:t>Export B.V.</w:t>
      </w:r>
      <w:r w:rsidRPr="002F4FEC">
        <w:rPr>
          <w:sz w:val="20"/>
          <w:szCs w:val="20"/>
          <w:highlight w:val="yellow"/>
          <w:lang w:val="en-US"/>
        </w:rPr>
        <w:t>,</w:t>
      </w:r>
      <w:r w:rsidRPr="00B553C1">
        <w:rPr>
          <w:sz w:val="20"/>
          <w:szCs w:val="20"/>
          <w:lang w:val="en-US"/>
        </w:rPr>
        <w:t xml:space="preserve"> a legal </w:t>
      </w:r>
      <w:r w:rsidRPr="002F4FEC">
        <w:rPr>
          <w:i/>
          <w:sz w:val="20"/>
          <w:szCs w:val="20"/>
          <w:lang w:val="en-US"/>
        </w:rPr>
        <w:t>entity</w:t>
      </w:r>
      <w:r w:rsidRPr="00B553C1">
        <w:rPr>
          <w:sz w:val="20"/>
          <w:szCs w:val="20"/>
          <w:lang w:val="en-US"/>
        </w:rPr>
        <w:t xml:space="preserve"> duly created and existing under the laws of </w:t>
      </w:r>
      <w:r w:rsidR="000B3F5A">
        <w:rPr>
          <w:sz w:val="20"/>
          <w:szCs w:val="20"/>
          <w:lang w:val="en-US"/>
        </w:rPr>
        <w:t>Netherlands</w:t>
      </w:r>
      <w:r w:rsidRPr="00B553C1">
        <w:rPr>
          <w:sz w:val="20"/>
          <w:szCs w:val="20"/>
          <w:lang w:val="en-US"/>
        </w:rPr>
        <w:t xml:space="preserve">, </w:t>
      </w:r>
      <w:r w:rsidR="000B3F5A">
        <w:rPr>
          <w:sz w:val="20"/>
          <w:szCs w:val="20"/>
          <w:lang w:val="en-US"/>
        </w:rPr>
        <w:t xml:space="preserve">having its registered address </w:t>
      </w:r>
      <w:r w:rsidRPr="00B553C1">
        <w:rPr>
          <w:sz w:val="20"/>
          <w:szCs w:val="20"/>
          <w:lang w:val="en-US"/>
        </w:rPr>
        <w:t xml:space="preserve"> at </w:t>
      </w:r>
      <w:r w:rsidR="000B3F5A" w:rsidRPr="000B3F5A">
        <w:rPr>
          <w:sz w:val="20"/>
          <w:szCs w:val="20"/>
          <w:lang w:val="en-US"/>
        </w:rPr>
        <w:t xml:space="preserve">2909LD </w:t>
      </w:r>
      <w:proofErr w:type="spellStart"/>
      <w:r w:rsidR="000B3F5A" w:rsidRPr="000B3F5A">
        <w:rPr>
          <w:sz w:val="20"/>
          <w:szCs w:val="20"/>
          <w:lang w:val="en-US"/>
        </w:rPr>
        <w:t>Capelle</w:t>
      </w:r>
      <w:proofErr w:type="spellEnd"/>
      <w:r w:rsidR="000B3F5A" w:rsidRPr="000B3F5A">
        <w:rPr>
          <w:sz w:val="20"/>
          <w:szCs w:val="20"/>
          <w:lang w:val="en-US"/>
        </w:rPr>
        <w:t xml:space="preserve"> </w:t>
      </w:r>
      <w:proofErr w:type="spellStart"/>
      <w:r w:rsidR="000B3F5A" w:rsidRPr="000B3F5A">
        <w:rPr>
          <w:sz w:val="20"/>
          <w:szCs w:val="20"/>
          <w:lang w:val="en-US"/>
        </w:rPr>
        <w:t>aan</w:t>
      </w:r>
      <w:proofErr w:type="spellEnd"/>
      <w:r w:rsidR="000B3F5A" w:rsidRPr="000B3F5A">
        <w:rPr>
          <w:sz w:val="20"/>
          <w:szCs w:val="20"/>
          <w:lang w:val="en-US"/>
        </w:rPr>
        <w:t xml:space="preserve"> den Ijssel,  </w:t>
      </w:r>
      <w:proofErr w:type="spellStart"/>
      <w:r w:rsidR="000B3F5A" w:rsidRPr="000B3F5A">
        <w:rPr>
          <w:sz w:val="20"/>
          <w:szCs w:val="20"/>
          <w:lang w:val="en-US"/>
        </w:rPr>
        <w:t>Rivium</w:t>
      </w:r>
      <w:proofErr w:type="spellEnd"/>
      <w:r w:rsidR="000B3F5A" w:rsidRPr="000B3F5A">
        <w:rPr>
          <w:sz w:val="20"/>
          <w:szCs w:val="20"/>
          <w:lang w:val="en-US"/>
        </w:rPr>
        <w:t xml:space="preserve"> </w:t>
      </w:r>
      <w:proofErr w:type="spellStart"/>
      <w:r w:rsidR="000B3F5A" w:rsidRPr="000B3F5A">
        <w:rPr>
          <w:sz w:val="20"/>
          <w:szCs w:val="20"/>
          <w:lang w:val="en-US"/>
        </w:rPr>
        <w:t>Westlaan</w:t>
      </w:r>
      <w:proofErr w:type="spellEnd"/>
      <w:r w:rsidR="000B3F5A" w:rsidRPr="000B3F5A">
        <w:rPr>
          <w:sz w:val="20"/>
          <w:szCs w:val="20"/>
          <w:lang w:val="en-US"/>
        </w:rPr>
        <w:t xml:space="preserve"> 142, Netherlands</w:t>
      </w:r>
      <w:r w:rsidRPr="00B553C1">
        <w:rPr>
          <w:sz w:val="20"/>
          <w:szCs w:val="20"/>
          <w:lang w:val="en-US"/>
        </w:rPr>
        <w:t xml:space="preserve">, represented by its </w:t>
      </w:r>
      <w:r w:rsidR="000B3F5A" w:rsidRPr="000B3F5A">
        <w:rPr>
          <w:sz w:val="20"/>
          <w:szCs w:val="20"/>
          <w:lang w:val="en-US"/>
        </w:rPr>
        <w:t>competent representative/signatory</w:t>
      </w:r>
      <w:r w:rsidR="000B3F5A">
        <w:rPr>
          <w:sz w:val="20"/>
          <w:szCs w:val="20"/>
          <w:lang w:val="en-US"/>
        </w:rPr>
        <w:t xml:space="preserve">, </w:t>
      </w:r>
      <w:r w:rsidRPr="00B553C1">
        <w:rPr>
          <w:sz w:val="20"/>
          <w:szCs w:val="20"/>
          <w:lang w:val="en-US"/>
        </w:rPr>
        <w:t xml:space="preserve">acting on the basis of </w:t>
      </w:r>
      <w:r w:rsidR="000B3F5A">
        <w:rPr>
          <w:sz w:val="20"/>
          <w:szCs w:val="20"/>
          <w:lang w:val="en-US"/>
        </w:rPr>
        <w:t xml:space="preserve">the </w:t>
      </w:r>
      <w:r w:rsidR="000B3F5A" w:rsidRPr="000B3F5A">
        <w:rPr>
          <w:sz w:val="20"/>
          <w:szCs w:val="20"/>
          <w:lang w:val="en-US"/>
        </w:rPr>
        <w:t>Articles of Association</w:t>
      </w:r>
      <w:r w:rsidR="000B3F5A" w:rsidRPr="000B3F5A">
        <w:rPr>
          <w:b/>
          <w:sz w:val="20"/>
          <w:szCs w:val="20"/>
          <w:lang w:val="en-US"/>
        </w:rPr>
        <w:t xml:space="preserve"> </w:t>
      </w:r>
      <w:r w:rsidRPr="00B553C1">
        <w:rPr>
          <w:sz w:val="20"/>
          <w:szCs w:val="20"/>
          <w:lang w:val="en-US"/>
        </w:rPr>
        <w:t>on the one hand</w:t>
      </w:r>
      <w:r>
        <w:rPr>
          <w:sz w:val="20"/>
          <w:szCs w:val="20"/>
          <w:lang w:val="en-US"/>
        </w:rPr>
        <w:t xml:space="preserve"> ("</w:t>
      </w:r>
      <w:r w:rsidRPr="0005283E">
        <w:rPr>
          <w:sz w:val="20"/>
          <w:szCs w:val="20"/>
          <w:u w:val="single"/>
          <w:lang w:val="en-US"/>
        </w:rPr>
        <w:t>Pfizer</w:t>
      </w:r>
      <w:r>
        <w:rPr>
          <w:sz w:val="20"/>
          <w:szCs w:val="20"/>
          <w:lang w:val="en-US"/>
        </w:rPr>
        <w:t>")</w:t>
      </w:r>
      <w:r w:rsidRPr="00B553C1">
        <w:rPr>
          <w:sz w:val="20"/>
          <w:szCs w:val="20"/>
          <w:lang w:val="en-US"/>
        </w:rPr>
        <w:t xml:space="preserve"> and</w:t>
      </w:r>
    </w:p>
    <w:p w14:paraId="2247B123" w14:textId="77777777" w:rsidR="002F4FEC" w:rsidRDefault="002F4FEC" w:rsidP="002F4FEC">
      <w:pPr>
        <w:jc w:val="both"/>
        <w:rPr>
          <w:sz w:val="20"/>
          <w:szCs w:val="20"/>
          <w:lang w:val="en-US"/>
        </w:rPr>
      </w:pPr>
    </w:p>
    <w:p w14:paraId="33634530" w14:textId="77777777" w:rsidR="002F4FEC" w:rsidRDefault="002F4FEC" w:rsidP="002F4FEC">
      <w:pPr>
        <w:jc w:val="both"/>
        <w:rPr>
          <w:sz w:val="20"/>
          <w:lang w:val="en-US"/>
        </w:rPr>
      </w:pPr>
      <w:r w:rsidRPr="00544989">
        <w:rPr>
          <w:sz w:val="20"/>
          <w:szCs w:val="20"/>
          <w:lang w:val="en-US"/>
        </w:rPr>
        <w:t>[</w:t>
      </w:r>
      <w:r w:rsidRPr="00544989">
        <w:rPr>
          <w:i/>
          <w:sz w:val="20"/>
          <w:szCs w:val="20"/>
          <w:highlight w:val="yellow"/>
          <w:lang w:val="en-US"/>
        </w:rPr>
        <w:t>please insert the party's full corporate name</w:t>
      </w:r>
      <w:r w:rsidRPr="00544989">
        <w:rPr>
          <w:sz w:val="20"/>
          <w:szCs w:val="20"/>
          <w:lang w:val="en-US"/>
        </w:rPr>
        <w:t xml:space="preserve">], </w:t>
      </w:r>
      <w:r>
        <w:rPr>
          <w:sz w:val="20"/>
          <w:szCs w:val="20"/>
          <w:lang w:val="en-US"/>
        </w:rPr>
        <w:t xml:space="preserve">a legal entity duly created and existing under the laws of </w:t>
      </w:r>
      <w:r w:rsidRPr="000B7D8D">
        <w:rPr>
          <w:sz w:val="20"/>
          <w:szCs w:val="20"/>
          <w:lang w:val="en-US"/>
        </w:rPr>
        <w:t>[●]</w:t>
      </w:r>
      <w:r>
        <w:rPr>
          <w:sz w:val="20"/>
          <w:szCs w:val="20"/>
          <w:lang w:val="en-US"/>
        </w:rPr>
        <w:t xml:space="preserve">, </w:t>
      </w:r>
      <w:r w:rsidRPr="000B7D8D">
        <w:rPr>
          <w:sz w:val="20"/>
          <w:szCs w:val="20"/>
          <w:highlight w:val="yellow"/>
          <w:lang w:val="en-US"/>
        </w:rPr>
        <w:t>[main state registration number [●]</w:t>
      </w:r>
      <w:r>
        <w:rPr>
          <w:sz w:val="20"/>
          <w:szCs w:val="20"/>
          <w:lang w:val="en-US"/>
        </w:rPr>
        <w:t xml:space="preserve">, located at </w:t>
      </w:r>
      <w:r w:rsidRPr="000B7D8D">
        <w:rPr>
          <w:sz w:val="20"/>
          <w:szCs w:val="20"/>
          <w:lang w:val="en-US"/>
        </w:rPr>
        <w:t>[●]</w:t>
      </w:r>
      <w:r>
        <w:rPr>
          <w:sz w:val="20"/>
          <w:szCs w:val="20"/>
          <w:lang w:val="en-US"/>
        </w:rPr>
        <w:t xml:space="preserve">, represented by Mr./Ms. </w:t>
      </w:r>
      <w:r w:rsidRPr="00877AA1">
        <w:rPr>
          <w:b/>
          <w:sz w:val="20"/>
          <w:szCs w:val="20"/>
        </w:rPr>
        <w:fldChar w:fldCharType="begin">
          <w:ffData>
            <w:name w:val="ТекстовоеПоле1"/>
            <w:enabled/>
            <w:calcOnExit w:val="0"/>
            <w:textInput/>
          </w:ffData>
        </w:fldChar>
      </w:r>
      <w:r w:rsidRPr="000B7D8D">
        <w:rPr>
          <w:b/>
          <w:sz w:val="20"/>
          <w:szCs w:val="20"/>
          <w:lang w:val="en-US"/>
        </w:rPr>
        <w:instrText xml:space="preserve"> FORMTEXT </w:instrText>
      </w:r>
      <w:r w:rsidRPr="00877AA1">
        <w:rPr>
          <w:b/>
          <w:sz w:val="20"/>
          <w:szCs w:val="20"/>
        </w:rPr>
      </w:r>
      <w:r w:rsidRPr="00877AA1">
        <w:rPr>
          <w:b/>
          <w:sz w:val="20"/>
          <w:szCs w:val="20"/>
        </w:rPr>
        <w:fldChar w:fldCharType="separate"/>
      </w:r>
      <w:r w:rsidRPr="00877AA1">
        <w:rPr>
          <w:b/>
          <w:noProof/>
          <w:sz w:val="20"/>
          <w:szCs w:val="20"/>
        </w:rPr>
        <w:t> </w:t>
      </w:r>
      <w:r w:rsidRPr="00877AA1">
        <w:rPr>
          <w:b/>
          <w:noProof/>
          <w:sz w:val="20"/>
          <w:szCs w:val="20"/>
        </w:rPr>
        <w:t> </w:t>
      </w:r>
      <w:r w:rsidRPr="00877AA1">
        <w:rPr>
          <w:b/>
          <w:noProof/>
          <w:sz w:val="20"/>
          <w:szCs w:val="20"/>
        </w:rPr>
        <w:t> </w:t>
      </w:r>
      <w:r w:rsidRPr="00877AA1">
        <w:rPr>
          <w:b/>
          <w:noProof/>
          <w:sz w:val="20"/>
          <w:szCs w:val="20"/>
        </w:rPr>
        <w:t> </w:t>
      </w:r>
      <w:r w:rsidRPr="00877AA1">
        <w:rPr>
          <w:b/>
          <w:noProof/>
          <w:sz w:val="20"/>
          <w:szCs w:val="20"/>
        </w:rPr>
        <w:t> </w:t>
      </w:r>
      <w:r w:rsidRPr="00877AA1">
        <w:rPr>
          <w:b/>
          <w:sz w:val="20"/>
          <w:szCs w:val="20"/>
        </w:rPr>
        <w:fldChar w:fldCharType="end"/>
      </w:r>
      <w:r>
        <w:rPr>
          <w:b/>
          <w:sz w:val="20"/>
          <w:szCs w:val="20"/>
          <w:lang w:val="en-US"/>
        </w:rPr>
        <w:t>,</w:t>
      </w:r>
      <w:r>
        <w:rPr>
          <w:sz w:val="20"/>
          <w:szCs w:val="20"/>
          <w:lang w:val="en-US"/>
        </w:rPr>
        <w:t xml:space="preserve"> [title],</w:t>
      </w:r>
      <w:r>
        <w:rPr>
          <w:sz w:val="20"/>
          <w:lang w:val="en-US"/>
        </w:rPr>
        <w:t xml:space="preserve"> acting on the basis of </w:t>
      </w:r>
      <w:r w:rsidRPr="00877AA1">
        <w:rPr>
          <w:b/>
          <w:sz w:val="20"/>
          <w:szCs w:val="20"/>
        </w:rPr>
        <w:fldChar w:fldCharType="begin">
          <w:ffData>
            <w:name w:val="ТекстовоеПоле1"/>
            <w:enabled/>
            <w:calcOnExit w:val="0"/>
            <w:textInput/>
          </w:ffData>
        </w:fldChar>
      </w:r>
      <w:r w:rsidRPr="000B7D8D">
        <w:rPr>
          <w:b/>
          <w:sz w:val="20"/>
          <w:szCs w:val="20"/>
          <w:lang w:val="en-US"/>
        </w:rPr>
        <w:instrText xml:space="preserve"> FORMTEXT </w:instrText>
      </w:r>
      <w:r w:rsidRPr="00877AA1">
        <w:rPr>
          <w:b/>
          <w:sz w:val="20"/>
          <w:szCs w:val="20"/>
        </w:rPr>
      </w:r>
      <w:r w:rsidRPr="00877AA1">
        <w:rPr>
          <w:b/>
          <w:sz w:val="20"/>
          <w:szCs w:val="20"/>
        </w:rPr>
        <w:fldChar w:fldCharType="separate"/>
      </w:r>
      <w:r w:rsidRPr="00877AA1">
        <w:rPr>
          <w:b/>
          <w:noProof/>
          <w:sz w:val="20"/>
          <w:szCs w:val="20"/>
        </w:rPr>
        <w:t> </w:t>
      </w:r>
      <w:r w:rsidRPr="00877AA1">
        <w:rPr>
          <w:b/>
          <w:noProof/>
          <w:sz w:val="20"/>
          <w:szCs w:val="20"/>
        </w:rPr>
        <w:t> </w:t>
      </w:r>
      <w:r w:rsidRPr="00877AA1">
        <w:rPr>
          <w:b/>
          <w:noProof/>
          <w:sz w:val="20"/>
          <w:szCs w:val="20"/>
        </w:rPr>
        <w:t> </w:t>
      </w:r>
      <w:r w:rsidRPr="00877AA1">
        <w:rPr>
          <w:b/>
          <w:noProof/>
          <w:sz w:val="20"/>
          <w:szCs w:val="20"/>
        </w:rPr>
        <w:t> </w:t>
      </w:r>
      <w:r w:rsidRPr="00877AA1">
        <w:rPr>
          <w:b/>
          <w:noProof/>
          <w:sz w:val="20"/>
          <w:szCs w:val="20"/>
        </w:rPr>
        <w:t> </w:t>
      </w:r>
      <w:r w:rsidRPr="00877AA1">
        <w:rPr>
          <w:b/>
          <w:sz w:val="20"/>
          <w:szCs w:val="20"/>
        </w:rPr>
        <w:fldChar w:fldCharType="end"/>
      </w:r>
      <w:r>
        <w:rPr>
          <w:sz w:val="20"/>
          <w:szCs w:val="20"/>
          <w:lang w:val="en-US"/>
        </w:rPr>
        <w:t xml:space="preserve"> on the other hand.</w:t>
      </w:r>
    </w:p>
    <w:p w14:paraId="02620221" w14:textId="77777777" w:rsidR="002F4FEC" w:rsidRPr="00544989" w:rsidRDefault="002F4FEC" w:rsidP="002F4FEC">
      <w:pPr>
        <w:ind w:firstLine="720"/>
        <w:jc w:val="both"/>
        <w:rPr>
          <w:sz w:val="20"/>
          <w:lang w:val="en-US"/>
        </w:rPr>
      </w:pPr>
    </w:p>
    <w:p w14:paraId="04F86E9A" w14:textId="728FEDE3" w:rsidR="002F4FEC" w:rsidRPr="00544989" w:rsidRDefault="002F4FEC" w:rsidP="002F4FEC">
      <w:pPr>
        <w:jc w:val="both"/>
        <w:rPr>
          <w:sz w:val="20"/>
          <w:lang w:val="en-US"/>
        </w:rPr>
      </w:pPr>
      <w:r w:rsidRPr="00544989">
        <w:rPr>
          <w:sz w:val="20"/>
          <w:lang w:val="en-US"/>
        </w:rPr>
        <w:t>In order to protect from disclosure</w:t>
      </w:r>
      <w:r w:rsidRPr="00544989">
        <w:rPr>
          <w:sz w:val="20"/>
          <w:szCs w:val="20"/>
          <w:lang w:val="en-US"/>
        </w:rPr>
        <w:t xml:space="preserve"> and/or unauthorized use</w:t>
      </w:r>
      <w:r w:rsidRPr="00544989">
        <w:rPr>
          <w:sz w:val="20"/>
          <w:lang w:val="en-US"/>
        </w:rPr>
        <w:t xml:space="preserve"> the Confidential Information (as defined below) either party may make available to the other party in terms of</w:t>
      </w:r>
      <w:r w:rsidRPr="00ED6F5D">
        <w:rPr>
          <w:sz w:val="20"/>
          <w:lang w:val="en-US"/>
        </w:rPr>
        <w:t xml:space="preserve"> </w:t>
      </w:r>
      <w:r w:rsidR="00D33459">
        <w:rPr>
          <w:sz w:val="20"/>
          <w:lang w:val="en-US"/>
        </w:rPr>
        <w:t xml:space="preserve">the </w:t>
      </w:r>
      <w:r w:rsidR="00D33459" w:rsidRPr="00D33459">
        <w:rPr>
          <w:sz w:val="20"/>
          <w:u w:val="single"/>
          <w:lang w:val="en-US"/>
        </w:rPr>
        <w:t>P</w:t>
      </w:r>
      <w:r w:rsidR="000B3F5A" w:rsidRPr="00D33459">
        <w:rPr>
          <w:sz w:val="20"/>
          <w:u w:val="single"/>
          <w:lang w:val="en-US"/>
        </w:rPr>
        <w:t xml:space="preserve">artnership </w:t>
      </w:r>
      <w:r w:rsidR="00D33459" w:rsidRPr="00D33459">
        <w:rPr>
          <w:sz w:val="20"/>
          <w:u w:val="single"/>
          <w:lang w:val="en-US"/>
        </w:rPr>
        <w:t>on</w:t>
      </w:r>
      <w:r w:rsidR="000B3F5A" w:rsidRPr="00D33459">
        <w:rPr>
          <w:sz w:val="20"/>
          <w:u w:val="single"/>
          <w:lang w:val="en-US"/>
        </w:rPr>
        <w:t xml:space="preserve"> smoking cessation support to socially vulnerable population of </w:t>
      </w:r>
      <w:proofErr w:type="gramStart"/>
      <w:r w:rsidR="000B3F5A" w:rsidRPr="00D33459">
        <w:rPr>
          <w:sz w:val="20"/>
          <w:u w:val="single"/>
          <w:lang w:val="en-US"/>
        </w:rPr>
        <w:t>Georgia</w:t>
      </w:r>
      <w:r w:rsidRPr="0008583D">
        <w:rPr>
          <w:sz w:val="20"/>
          <w:lang w:val="en-US"/>
        </w:rPr>
        <w:t xml:space="preserve"> </w:t>
      </w:r>
      <w:r w:rsidRPr="00ED6F5D">
        <w:rPr>
          <w:sz w:val="20"/>
          <w:szCs w:val="20"/>
          <w:lang w:val="en-US"/>
        </w:rPr>
        <w:t xml:space="preserve"> (</w:t>
      </w:r>
      <w:proofErr w:type="gramEnd"/>
      <w:r w:rsidRPr="00544989">
        <w:rPr>
          <w:sz w:val="20"/>
          <w:lang w:val="en-US"/>
        </w:rPr>
        <w:t xml:space="preserve">the </w:t>
      </w:r>
      <w:r w:rsidRPr="00544989">
        <w:rPr>
          <w:sz w:val="20"/>
          <w:szCs w:val="20"/>
          <w:lang w:val="en-US"/>
        </w:rPr>
        <w:t>"</w:t>
      </w:r>
      <w:r w:rsidRPr="00544989">
        <w:rPr>
          <w:sz w:val="20"/>
          <w:u w:val="single"/>
          <w:lang w:val="en-US"/>
        </w:rPr>
        <w:t>Project</w:t>
      </w:r>
      <w:r w:rsidRPr="00544989">
        <w:rPr>
          <w:sz w:val="20"/>
          <w:szCs w:val="20"/>
          <w:lang w:val="en-US"/>
        </w:rPr>
        <w:t>")</w:t>
      </w:r>
      <w:r w:rsidRPr="00544989">
        <w:rPr>
          <w:sz w:val="20"/>
          <w:lang w:val="en-US"/>
        </w:rPr>
        <w:t xml:space="preserve"> and in consideration of the mutual covenants contained in this Agreement, the parties agree as follows:   </w:t>
      </w:r>
    </w:p>
    <w:p w14:paraId="49B7CFC8" w14:textId="77777777" w:rsidR="002F4FEC" w:rsidRDefault="002F4FEC" w:rsidP="002F4FEC">
      <w:pPr>
        <w:jc w:val="both"/>
        <w:rPr>
          <w:b/>
          <w:sz w:val="20"/>
          <w:lang w:val="en-US"/>
        </w:rPr>
      </w:pPr>
    </w:p>
    <w:p w14:paraId="2BAB0137" w14:textId="77777777" w:rsidR="002F4FEC" w:rsidRPr="009A2FED" w:rsidRDefault="002F4FEC" w:rsidP="002F4FEC">
      <w:pPr>
        <w:jc w:val="both"/>
        <w:rPr>
          <w:b/>
          <w:sz w:val="20"/>
          <w:lang w:val="en-US"/>
        </w:rPr>
      </w:pPr>
      <w:r w:rsidRPr="00544989">
        <w:rPr>
          <w:b/>
          <w:sz w:val="20"/>
          <w:lang w:val="en-US"/>
        </w:rPr>
        <w:t>1.</w:t>
      </w:r>
      <w:r w:rsidRPr="00544989">
        <w:rPr>
          <w:b/>
          <w:sz w:val="20"/>
          <w:lang w:val="en-US"/>
        </w:rPr>
        <w:tab/>
        <w:t>Definitions</w:t>
      </w:r>
    </w:p>
    <w:p w14:paraId="5A5A762B" w14:textId="77777777" w:rsidR="002F4FEC" w:rsidRPr="00544989" w:rsidRDefault="002F4FEC" w:rsidP="002F4FEC">
      <w:pPr>
        <w:jc w:val="both"/>
        <w:rPr>
          <w:sz w:val="20"/>
          <w:szCs w:val="20"/>
          <w:lang w:val="en-US"/>
        </w:rPr>
      </w:pPr>
      <w:r w:rsidRPr="00544989">
        <w:rPr>
          <w:sz w:val="20"/>
          <w:szCs w:val="20"/>
          <w:lang w:val="en-US"/>
        </w:rPr>
        <w:tab/>
      </w:r>
      <w:bookmarkStart w:id="1" w:name="_GoBack"/>
      <w:bookmarkEnd w:id="1"/>
    </w:p>
    <w:p w14:paraId="5B742BA2" w14:textId="77777777" w:rsidR="002F4FEC" w:rsidRDefault="002F4FEC" w:rsidP="002F4FEC">
      <w:pPr>
        <w:jc w:val="both"/>
        <w:rPr>
          <w:sz w:val="20"/>
          <w:lang w:val="en-US"/>
        </w:rPr>
      </w:pPr>
      <w:r w:rsidRPr="00544989">
        <w:rPr>
          <w:sz w:val="20"/>
          <w:lang w:val="en-US"/>
        </w:rPr>
        <w:tab/>
        <w:t>1.1</w:t>
      </w:r>
      <w:r w:rsidRPr="00544989">
        <w:rPr>
          <w:sz w:val="20"/>
          <w:lang w:val="en-US"/>
        </w:rPr>
        <w:tab/>
      </w:r>
      <w:r w:rsidRPr="00544989">
        <w:rPr>
          <w:sz w:val="20"/>
          <w:szCs w:val="20"/>
          <w:lang w:val="en-US"/>
        </w:rPr>
        <w:t>"</w:t>
      </w:r>
      <w:r w:rsidRPr="00544989">
        <w:rPr>
          <w:sz w:val="20"/>
          <w:u w:val="single"/>
          <w:lang w:val="en-US"/>
        </w:rPr>
        <w:t>Affiliates</w:t>
      </w:r>
      <w:r w:rsidRPr="00544989">
        <w:rPr>
          <w:sz w:val="20"/>
          <w:szCs w:val="20"/>
          <w:lang w:val="en-US"/>
        </w:rPr>
        <w:t>"</w:t>
      </w:r>
      <w:r w:rsidRPr="00544989">
        <w:rPr>
          <w:sz w:val="20"/>
          <w:lang w:val="en-US"/>
        </w:rPr>
        <w:t xml:space="preserve"> means with respect to each party, any person or any corporation, firm, partnership or other entity that directly or indirectly controls, is controlled by, or is under common control with, such party.  For purposes of this definition, </w:t>
      </w:r>
      <w:r w:rsidRPr="00544989">
        <w:rPr>
          <w:sz w:val="20"/>
          <w:szCs w:val="20"/>
          <w:lang w:val="en-US"/>
        </w:rPr>
        <w:t>"</w:t>
      </w:r>
      <w:r w:rsidRPr="00544989">
        <w:rPr>
          <w:sz w:val="20"/>
          <w:lang w:val="en-US"/>
        </w:rPr>
        <w:t>control</w:t>
      </w:r>
      <w:r w:rsidRPr="00544989">
        <w:rPr>
          <w:sz w:val="20"/>
          <w:szCs w:val="20"/>
          <w:lang w:val="en-US"/>
        </w:rPr>
        <w:t>"</w:t>
      </w:r>
      <w:r w:rsidRPr="00544989">
        <w:rPr>
          <w:sz w:val="20"/>
          <w:lang w:val="en-US"/>
        </w:rPr>
        <w:t xml:space="preserve"> shall be presumed to exist if one of the following conditions is met:  (a) in the case of corporate entities, direct or indirect ownership of at least fifty percent (</w:t>
      </w:r>
      <w:r>
        <w:rPr>
          <w:sz w:val="20"/>
          <w:lang w:val="en-US"/>
        </w:rPr>
        <w:t>5</w:t>
      </w:r>
      <w:r w:rsidRPr="00544989">
        <w:rPr>
          <w:sz w:val="20"/>
          <w:lang w:val="en-US"/>
        </w:rPr>
        <w:t>0%) of the stock or shares having the right to vote for the election of directors, and (b) in the case of non-corporate entities, direct or indirect ownership of at least fifty percent (</w:t>
      </w:r>
      <w:r>
        <w:rPr>
          <w:sz w:val="20"/>
          <w:lang w:val="en-US"/>
        </w:rPr>
        <w:t>5</w:t>
      </w:r>
      <w:r w:rsidRPr="00544989">
        <w:rPr>
          <w:sz w:val="20"/>
          <w:lang w:val="en-US"/>
        </w:rPr>
        <w:t>0%) of the equity interest with the power to direct the management and policies of such non-corporate entities.</w:t>
      </w:r>
    </w:p>
    <w:p w14:paraId="12BAC1CB" w14:textId="77777777" w:rsidR="002F4FEC" w:rsidRPr="00544989" w:rsidRDefault="002F4FEC" w:rsidP="002F4FEC">
      <w:pPr>
        <w:jc w:val="both"/>
        <w:rPr>
          <w:sz w:val="20"/>
          <w:lang w:val="en-US"/>
        </w:rPr>
      </w:pPr>
    </w:p>
    <w:p w14:paraId="21A9375B" w14:textId="77777777" w:rsidR="002F4FEC" w:rsidRDefault="002F4FEC" w:rsidP="002F4FEC">
      <w:pPr>
        <w:ind w:firstLine="720"/>
        <w:jc w:val="both"/>
        <w:rPr>
          <w:sz w:val="20"/>
          <w:lang w:val="en-US"/>
        </w:rPr>
      </w:pPr>
      <w:r w:rsidRPr="00544989">
        <w:rPr>
          <w:sz w:val="20"/>
          <w:lang w:val="en-US"/>
        </w:rPr>
        <w:t>1.2</w:t>
      </w:r>
      <w:r w:rsidRPr="00544989">
        <w:rPr>
          <w:sz w:val="20"/>
          <w:lang w:val="en-US"/>
        </w:rPr>
        <w:tab/>
        <w:t>"</w:t>
      </w:r>
      <w:r w:rsidRPr="00544989">
        <w:rPr>
          <w:sz w:val="20"/>
          <w:u w:val="single"/>
          <w:lang w:val="en-US"/>
        </w:rPr>
        <w:t>Confidential Information</w:t>
      </w:r>
      <w:r w:rsidRPr="00544989">
        <w:rPr>
          <w:sz w:val="20"/>
          <w:lang w:val="en-US"/>
        </w:rPr>
        <w:t xml:space="preserve">" means, other than Exempt Information (as defined below), all business and technical information, </w:t>
      </w:r>
      <w:r w:rsidRPr="00544989">
        <w:rPr>
          <w:sz w:val="20"/>
          <w:szCs w:val="20"/>
          <w:lang w:val="en-US"/>
        </w:rPr>
        <w:t>trade secrets (know-how) and other information of the Disclosing Party (as defined below)</w:t>
      </w:r>
      <w:r>
        <w:rPr>
          <w:sz w:val="20"/>
          <w:szCs w:val="20"/>
          <w:lang w:val="en-US"/>
        </w:rPr>
        <w:t xml:space="preserve"> or its Affiliates</w:t>
      </w:r>
      <w:r w:rsidRPr="00544989">
        <w:rPr>
          <w:sz w:val="20"/>
          <w:szCs w:val="20"/>
          <w:lang w:val="en-US"/>
        </w:rPr>
        <w:t xml:space="preserve"> that it considers confidential and keeps as such in accordance with applicable legislation and requires others to keep confidential, </w:t>
      </w:r>
      <w:r w:rsidRPr="00544989">
        <w:rPr>
          <w:sz w:val="20"/>
          <w:lang w:val="en-US"/>
        </w:rPr>
        <w:t>in whatever form or manner presented, which: (a) is provided to or is observed by the Recipient</w:t>
      </w:r>
      <w:r>
        <w:rPr>
          <w:sz w:val="20"/>
          <w:lang w:val="en-US"/>
        </w:rPr>
        <w:t xml:space="preserve"> </w:t>
      </w:r>
      <w:r w:rsidRPr="00544989">
        <w:rPr>
          <w:sz w:val="20"/>
          <w:lang w:val="en-US"/>
        </w:rPr>
        <w:t>(as defined below)</w:t>
      </w:r>
      <w:r>
        <w:rPr>
          <w:sz w:val="20"/>
          <w:lang w:val="en-US"/>
        </w:rPr>
        <w:t xml:space="preserve"> or its Affiliates</w:t>
      </w:r>
      <w:r w:rsidRPr="00544989">
        <w:rPr>
          <w:sz w:val="20"/>
          <w:lang w:val="en-US"/>
        </w:rPr>
        <w:t xml:space="preserve"> during the Disclosure Period (as defined below); </w:t>
      </w:r>
      <w:r>
        <w:rPr>
          <w:sz w:val="20"/>
          <w:lang w:val="en-US"/>
        </w:rPr>
        <w:t>or</w:t>
      </w:r>
      <w:r w:rsidRPr="00544989">
        <w:rPr>
          <w:sz w:val="20"/>
          <w:lang w:val="en-US"/>
        </w:rPr>
        <w:t xml:space="preserve"> (b) (i) is disclosed in writing, electronically, or visually and is marked or stamped to indicate its confidential nature or is otherwise identified as confidential by the Disclosing Party at the time of such disclosure; or (ii) is disclosed orally and is identified as confidential by the Disclosing Party at the time of such disclosure and is confirmed </w:t>
      </w:r>
      <w:r w:rsidRPr="00544989">
        <w:rPr>
          <w:sz w:val="20"/>
          <w:szCs w:val="20"/>
          <w:lang w:val="en-US"/>
        </w:rPr>
        <w:t xml:space="preserve">as confidential </w:t>
      </w:r>
      <w:r w:rsidRPr="00544989">
        <w:rPr>
          <w:sz w:val="20"/>
          <w:lang w:val="en-US"/>
        </w:rPr>
        <w:t xml:space="preserve">in writing within thirty (30) calendar days after such disclosure. </w:t>
      </w:r>
      <w:r>
        <w:rPr>
          <w:sz w:val="20"/>
          <w:lang w:val="en-US"/>
        </w:rPr>
        <w:t>Any Confidential Information of an Affiliate of a party shall be deemed the Confidential Information of that party for the purposes of this Agreement.</w:t>
      </w:r>
    </w:p>
    <w:p w14:paraId="73BD50C8" w14:textId="77777777" w:rsidR="002F4FEC" w:rsidRPr="00544989" w:rsidRDefault="002F4FEC" w:rsidP="002F4FEC">
      <w:pPr>
        <w:ind w:firstLine="720"/>
        <w:jc w:val="both"/>
        <w:rPr>
          <w:sz w:val="20"/>
          <w:lang w:val="en-US"/>
        </w:rPr>
      </w:pPr>
    </w:p>
    <w:p w14:paraId="40D107BC" w14:textId="77777777" w:rsidR="002F4FEC" w:rsidRDefault="002F4FEC" w:rsidP="002F4FEC">
      <w:pPr>
        <w:jc w:val="both"/>
        <w:rPr>
          <w:sz w:val="20"/>
          <w:lang w:val="en-US"/>
        </w:rPr>
      </w:pPr>
      <w:r w:rsidRPr="00544989">
        <w:rPr>
          <w:sz w:val="20"/>
          <w:lang w:val="en-US"/>
        </w:rPr>
        <w:tab/>
        <w:t>1.3</w:t>
      </w:r>
      <w:r w:rsidRPr="00544989">
        <w:rPr>
          <w:sz w:val="20"/>
          <w:lang w:val="en-US"/>
        </w:rPr>
        <w:tab/>
      </w:r>
      <w:r w:rsidRPr="00544989">
        <w:rPr>
          <w:sz w:val="20"/>
          <w:szCs w:val="20"/>
          <w:lang w:val="en-US"/>
        </w:rPr>
        <w:t>"</w:t>
      </w:r>
      <w:r w:rsidRPr="00544989">
        <w:rPr>
          <w:sz w:val="20"/>
          <w:u w:val="single"/>
          <w:lang w:val="en-US"/>
        </w:rPr>
        <w:t>Disclosing Party</w:t>
      </w:r>
      <w:r w:rsidRPr="00544989">
        <w:rPr>
          <w:sz w:val="20"/>
          <w:szCs w:val="20"/>
          <w:lang w:val="en-US"/>
        </w:rPr>
        <w:t>"</w:t>
      </w:r>
      <w:r w:rsidRPr="00544989">
        <w:rPr>
          <w:sz w:val="20"/>
          <w:lang w:val="en-US"/>
        </w:rPr>
        <w:t xml:space="preserve"> means the party </w:t>
      </w:r>
      <w:r w:rsidRPr="00544989">
        <w:rPr>
          <w:sz w:val="20"/>
          <w:szCs w:val="20"/>
          <w:lang w:val="en-US"/>
        </w:rPr>
        <w:t>hereto</w:t>
      </w:r>
      <w:r w:rsidRPr="00544989">
        <w:rPr>
          <w:sz w:val="20"/>
          <w:lang w:val="en-US"/>
        </w:rPr>
        <w:t xml:space="preserve"> that discloses Confidential Information to the other party </w:t>
      </w:r>
      <w:r w:rsidRPr="00544989">
        <w:rPr>
          <w:sz w:val="20"/>
          <w:szCs w:val="20"/>
          <w:lang w:val="en-US"/>
        </w:rPr>
        <w:t>hereto</w:t>
      </w:r>
      <w:r w:rsidRPr="00544989">
        <w:rPr>
          <w:sz w:val="20"/>
          <w:lang w:val="en-US"/>
        </w:rPr>
        <w:t xml:space="preserve">. </w:t>
      </w:r>
    </w:p>
    <w:p w14:paraId="2E229389" w14:textId="77777777" w:rsidR="002F4FEC" w:rsidRPr="00544989" w:rsidRDefault="002F4FEC" w:rsidP="002F4FEC">
      <w:pPr>
        <w:jc w:val="both"/>
        <w:rPr>
          <w:sz w:val="20"/>
          <w:lang w:val="en-US"/>
        </w:rPr>
      </w:pPr>
    </w:p>
    <w:p w14:paraId="7F82B93F" w14:textId="068731F8" w:rsidR="002F4FEC" w:rsidRDefault="002F4FEC" w:rsidP="002F4FEC">
      <w:pPr>
        <w:ind w:firstLine="720"/>
        <w:jc w:val="both"/>
        <w:rPr>
          <w:sz w:val="20"/>
          <w:lang w:val="en-US"/>
        </w:rPr>
      </w:pPr>
      <w:r w:rsidRPr="00544989">
        <w:rPr>
          <w:sz w:val="20"/>
          <w:lang w:val="en-US"/>
        </w:rPr>
        <w:t>1.4</w:t>
      </w:r>
      <w:r w:rsidRPr="00544989">
        <w:rPr>
          <w:sz w:val="20"/>
          <w:lang w:val="en-US"/>
        </w:rPr>
        <w:tab/>
      </w:r>
      <w:r w:rsidRPr="00544989">
        <w:rPr>
          <w:sz w:val="20"/>
          <w:szCs w:val="20"/>
          <w:lang w:val="en-US"/>
        </w:rPr>
        <w:t>"</w:t>
      </w:r>
      <w:r w:rsidRPr="00544989">
        <w:rPr>
          <w:sz w:val="20"/>
          <w:u w:val="single"/>
          <w:lang w:val="en-US"/>
        </w:rPr>
        <w:t>Disclosure Period</w:t>
      </w:r>
      <w:r w:rsidRPr="00544989">
        <w:rPr>
          <w:sz w:val="20"/>
          <w:szCs w:val="20"/>
          <w:lang w:val="en-US"/>
        </w:rPr>
        <w:t>"</w:t>
      </w:r>
      <w:r w:rsidRPr="00544989">
        <w:rPr>
          <w:sz w:val="20"/>
          <w:lang w:val="en-US"/>
        </w:rPr>
        <w:t xml:space="preserve"> means the period during which either party may be disclosing Confidential Information to the other party.  The Disclosure Period shall commence on the </w:t>
      </w:r>
      <w:r w:rsidRPr="00544989">
        <w:rPr>
          <w:sz w:val="20"/>
          <w:szCs w:val="20"/>
          <w:lang w:val="en-US"/>
        </w:rPr>
        <w:t>Signing</w:t>
      </w:r>
      <w:r w:rsidRPr="00544989">
        <w:rPr>
          <w:sz w:val="20"/>
          <w:lang w:val="en-US"/>
        </w:rPr>
        <w:t xml:space="preserve"> Date, and shall expire</w:t>
      </w:r>
      <w:r w:rsidRPr="00544989">
        <w:rPr>
          <w:sz w:val="20"/>
          <w:szCs w:val="20"/>
          <w:lang w:val="en-US"/>
        </w:rPr>
        <w:t xml:space="preserve"> </w:t>
      </w:r>
      <w:commentRangeStart w:id="2"/>
      <w:r w:rsidRPr="00544989">
        <w:rPr>
          <w:sz w:val="20"/>
          <w:szCs w:val="20"/>
          <w:lang w:val="en-US"/>
        </w:rPr>
        <w:t>in</w:t>
      </w:r>
      <w:r w:rsidRPr="00544989">
        <w:rPr>
          <w:sz w:val="20"/>
          <w:lang w:val="en-US"/>
        </w:rPr>
        <w:t xml:space="preserve"> </w:t>
      </w:r>
      <w:r w:rsidR="000B3F5A" w:rsidRPr="000B3F5A">
        <w:rPr>
          <w:sz w:val="20"/>
          <w:highlight w:val="yellow"/>
          <w:lang w:val="en-US"/>
        </w:rPr>
        <w:t>5 (five)</w:t>
      </w:r>
      <w:r>
        <w:rPr>
          <w:sz w:val="20"/>
          <w:lang w:val="en-US"/>
        </w:rPr>
        <w:t xml:space="preserve"> </w:t>
      </w:r>
      <w:commentRangeEnd w:id="2"/>
      <w:r w:rsidR="009E7AA0">
        <w:rPr>
          <w:rStyle w:val="CommentReference"/>
        </w:rPr>
        <w:commentReference w:id="2"/>
      </w:r>
      <w:r>
        <w:rPr>
          <w:sz w:val="20"/>
          <w:lang w:val="en-US"/>
        </w:rPr>
        <w:t>years</w:t>
      </w:r>
      <w:r w:rsidRPr="00544989">
        <w:rPr>
          <w:sz w:val="20"/>
          <w:lang w:val="en-US"/>
        </w:rPr>
        <w:t xml:space="preserve"> after such date, unless terminated earlier in writing by mutual agreement of the parties or upon written notice from either party to the other party.</w:t>
      </w:r>
    </w:p>
    <w:p w14:paraId="550994DB" w14:textId="77777777" w:rsidR="002F4FEC" w:rsidRPr="00544989" w:rsidRDefault="002F4FEC" w:rsidP="002F4FEC">
      <w:pPr>
        <w:ind w:firstLine="720"/>
        <w:jc w:val="both"/>
        <w:rPr>
          <w:sz w:val="20"/>
          <w:lang w:val="en-US"/>
        </w:rPr>
      </w:pPr>
    </w:p>
    <w:p w14:paraId="6BA06FD8" w14:textId="77777777" w:rsidR="002F4FEC" w:rsidRDefault="002F4FEC" w:rsidP="002F4FEC">
      <w:pPr>
        <w:ind w:firstLine="720"/>
        <w:jc w:val="both"/>
        <w:rPr>
          <w:sz w:val="20"/>
          <w:lang w:val="en-US"/>
        </w:rPr>
      </w:pPr>
      <w:r w:rsidRPr="00544989">
        <w:rPr>
          <w:sz w:val="20"/>
          <w:lang w:val="en-US"/>
        </w:rPr>
        <w:t>1.5</w:t>
      </w:r>
      <w:r w:rsidRPr="00544989">
        <w:rPr>
          <w:sz w:val="20"/>
          <w:lang w:val="en-US"/>
        </w:rPr>
        <w:tab/>
      </w:r>
      <w:r w:rsidRPr="00544989">
        <w:rPr>
          <w:sz w:val="20"/>
          <w:szCs w:val="20"/>
          <w:lang w:val="en-US"/>
        </w:rPr>
        <w:t>"</w:t>
      </w:r>
      <w:r w:rsidRPr="00544989">
        <w:rPr>
          <w:sz w:val="20"/>
          <w:u w:val="single"/>
          <w:lang w:val="en-US"/>
        </w:rPr>
        <w:t>Exempt Information</w:t>
      </w:r>
      <w:r w:rsidRPr="00544989">
        <w:rPr>
          <w:sz w:val="20"/>
          <w:lang w:val="en-US"/>
        </w:rPr>
        <w:t>" means information that the Recipient can demonstrate by written evidence: (a) was lawfully in its or any of its Affiliates’ possession prior to the time of disclosure; (b) is or becomes public knowledge through no fault, omission, or other act of the Recipient or any of its Affiliates; (c) is obtained from a third party lawfully entitled to possession of such Confidential Information and under no obligation of confidentiality to the Disclosing Party; or (d)  was independently developed by or for Recipient or any of its Affiliates without violating the terms of this Agreement</w:t>
      </w:r>
      <w:r>
        <w:rPr>
          <w:sz w:val="20"/>
          <w:lang w:val="en-US"/>
        </w:rPr>
        <w:t>; or (e) is required to be disclosed pursuant to the rules of any stock exchange or listing authority</w:t>
      </w:r>
      <w:r w:rsidRPr="00544989">
        <w:rPr>
          <w:sz w:val="20"/>
          <w:lang w:val="en-US"/>
        </w:rPr>
        <w:t xml:space="preserve">. </w:t>
      </w:r>
    </w:p>
    <w:p w14:paraId="04EFACF4" w14:textId="77777777" w:rsidR="002F4FEC" w:rsidRPr="00544989" w:rsidRDefault="002F4FEC" w:rsidP="002F4FEC">
      <w:pPr>
        <w:ind w:firstLine="720"/>
        <w:jc w:val="both"/>
        <w:rPr>
          <w:sz w:val="20"/>
          <w:lang w:val="en-US"/>
        </w:rPr>
      </w:pPr>
    </w:p>
    <w:p w14:paraId="79CACD4D" w14:textId="77777777" w:rsidR="002F4FEC" w:rsidRDefault="002F4FEC" w:rsidP="002F4FEC">
      <w:pPr>
        <w:ind w:firstLine="720"/>
        <w:jc w:val="both"/>
        <w:rPr>
          <w:sz w:val="20"/>
          <w:lang w:val="en-US"/>
        </w:rPr>
      </w:pPr>
      <w:r w:rsidRPr="00544989">
        <w:rPr>
          <w:sz w:val="20"/>
          <w:lang w:val="en-US"/>
        </w:rPr>
        <w:t>1.6</w:t>
      </w:r>
      <w:r w:rsidRPr="00544989">
        <w:rPr>
          <w:sz w:val="20"/>
          <w:lang w:val="en-US"/>
        </w:rPr>
        <w:tab/>
        <w:t>"</w:t>
      </w:r>
      <w:r w:rsidRPr="00544989">
        <w:rPr>
          <w:sz w:val="20"/>
          <w:u w:val="single"/>
          <w:lang w:val="en-US"/>
        </w:rPr>
        <w:t>Permitted User</w:t>
      </w:r>
      <w:r>
        <w:rPr>
          <w:sz w:val="20"/>
          <w:lang w:val="en-US"/>
        </w:rPr>
        <w:t>" means a</w:t>
      </w:r>
      <w:r w:rsidRPr="00544989">
        <w:rPr>
          <w:sz w:val="20"/>
          <w:lang w:val="en-US"/>
        </w:rPr>
        <w:t xml:space="preserve"> </w:t>
      </w:r>
      <w:r>
        <w:rPr>
          <w:sz w:val="20"/>
          <w:lang w:val="en-US"/>
        </w:rPr>
        <w:t>Person</w:t>
      </w:r>
      <w:r w:rsidRPr="00544989">
        <w:rPr>
          <w:sz w:val="20"/>
          <w:lang w:val="en-US"/>
        </w:rPr>
        <w:t xml:space="preserve"> who: (a) is a</w:t>
      </w:r>
      <w:r>
        <w:rPr>
          <w:sz w:val="20"/>
          <w:lang w:val="en-US"/>
        </w:rPr>
        <w:t xml:space="preserve">n </w:t>
      </w:r>
      <w:r w:rsidRPr="00544989">
        <w:rPr>
          <w:sz w:val="20"/>
          <w:lang w:val="en-US"/>
        </w:rPr>
        <w:t>director, officer, consultant, contractor, agent or employee of Recipient</w:t>
      </w:r>
      <w:r>
        <w:rPr>
          <w:sz w:val="20"/>
          <w:lang w:val="en-US"/>
        </w:rPr>
        <w:t xml:space="preserve"> or a Pfizer Group Person</w:t>
      </w:r>
      <w:r w:rsidRPr="00544989">
        <w:rPr>
          <w:sz w:val="20"/>
          <w:lang w:val="en-US"/>
        </w:rPr>
        <w:t xml:space="preserve">; (b) </w:t>
      </w:r>
      <w:r>
        <w:rPr>
          <w:sz w:val="20"/>
          <w:lang w:val="en-US"/>
        </w:rPr>
        <w:t xml:space="preserve">in the case of any Person that is not a Recipient or Pfizer Group Person or an employee or director </w:t>
      </w:r>
      <w:r>
        <w:rPr>
          <w:sz w:val="20"/>
          <w:lang w:val="en-GB"/>
        </w:rPr>
        <w:t>thereof</w:t>
      </w:r>
      <w:r>
        <w:rPr>
          <w:sz w:val="20"/>
          <w:lang w:val="en-US"/>
        </w:rPr>
        <w:t xml:space="preserve">, </w:t>
      </w:r>
      <w:r w:rsidRPr="00544989">
        <w:rPr>
          <w:sz w:val="20"/>
          <w:lang w:val="en-US"/>
        </w:rPr>
        <w:t>is party to an effective confidentiality agreement with Recipient which is consistent with the terms of this Agreement</w:t>
      </w:r>
      <w:r>
        <w:rPr>
          <w:sz w:val="20"/>
          <w:lang w:val="en-US"/>
        </w:rPr>
        <w:t xml:space="preserve"> or is otherwise subject to a professional duty of confidence</w:t>
      </w:r>
      <w:r w:rsidRPr="00544989">
        <w:rPr>
          <w:sz w:val="20"/>
          <w:lang w:val="en-US"/>
        </w:rPr>
        <w:t xml:space="preserve">; </w:t>
      </w:r>
      <w:r w:rsidRPr="00544989">
        <w:rPr>
          <w:sz w:val="20"/>
          <w:u w:val="single"/>
          <w:lang w:val="en-US"/>
        </w:rPr>
        <w:t>and</w:t>
      </w:r>
      <w:r w:rsidRPr="00544989">
        <w:rPr>
          <w:sz w:val="20"/>
          <w:lang w:val="en-US"/>
        </w:rPr>
        <w:t xml:space="preserve"> (c) has a need to know the Confidential Information in connection with the Project.</w:t>
      </w:r>
    </w:p>
    <w:p w14:paraId="7432F9CE" w14:textId="77777777" w:rsidR="002F4FEC" w:rsidRPr="00544989" w:rsidRDefault="002F4FEC" w:rsidP="002F4FEC">
      <w:pPr>
        <w:ind w:firstLine="720"/>
        <w:jc w:val="both"/>
        <w:rPr>
          <w:sz w:val="20"/>
          <w:lang w:val="en-US"/>
        </w:rPr>
      </w:pPr>
    </w:p>
    <w:p w14:paraId="62A65755" w14:textId="77777777" w:rsidR="002F4FEC" w:rsidRDefault="002F4FEC" w:rsidP="002F4FEC">
      <w:pPr>
        <w:ind w:firstLine="720"/>
        <w:jc w:val="both"/>
        <w:rPr>
          <w:sz w:val="20"/>
          <w:lang w:val="en-US"/>
        </w:rPr>
      </w:pPr>
      <w:r w:rsidRPr="00544989">
        <w:rPr>
          <w:sz w:val="20"/>
          <w:lang w:val="en-US"/>
        </w:rPr>
        <w:t>1.7</w:t>
      </w:r>
      <w:r w:rsidRPr="00544989">
        <w:rPr>
          <w:sz w:val="20"/>
          <w:lang w:val="en-US"/>
        </w:rPr>
        <w:tab/>
      </w:r>
      <w:r w:rsidRPr="00544989">
        <w:rPr>
          <w:sz w:val="20"/>
          <w:szCs w:val="20"/>
          <w:lang w:val="en-US"/>
        </w:rPr>
        <w:t>"</w:t>
      </w:r>
      <w:r w:rsidRPr="00544989">
        <w:rPr>
          <w:sz w:val="20"/>
          <w:u w:val="single"/>
          <w:lang w:val="en-US"/>
        </w:rPr>
        <w:t>Person</w:t>
      </w:r>
      <w:r w:rsidRPr="00544989">
        <w:rPr>
          <w:sz w:val="20"/>
          <w:szCs w:val="20"/>
          <w:lang w:val="en-US"/>
        </w:rPr>
        <w:t>"</w:t>
      </w:r>
      <w:r w:rsidRPr="00544989">
        <w:rPr>
          <w:sz w:val="20"/>
          <w:lang w:val="en-US"/>
        </w:rPr>
        <w:t xml:space="preserve"> means any natural person, corporation, general or limited partnership, joint venture, </w:t>
      </w:r>
      <w:proofErr w:type="gramStart"/>
      <w:r w:rsidRPr="00544989">
        <w:rPr>
          <w:sz w:val="20"/>
          <w:lang w:val="en-US"/>
        </w:rPr>
        <w:t>proprietorship,  trust</w:t>
      </w:r>
      <w:proofErr w:type="gramEnd"/>
      <w:r w:rsidRPr="00544989">
        <w:rPr>
          <w:sz w:val="20"/>
          <w:lang w:val="en-US"/>
        </w:rPr>
        <w:t xml:space="preserve">, union, association, governmental authority or other entity.  </w:t>
      </w:r>
    </w:p>
    <w:p w14:paraId="22714FB1" w14:textId="77777777" w:rsidR="002F4FEC" w:rsidRPr="00544989" w:rsidRDefault="002F4FEC" w:rsidP="002F4FEC">
      <w:pPr>
        <w:ind w:firstLine="720"/>
        <w:jc w:val="both"/>
        <w:rPr>
          <w:sz w:val="20"/>
          <w:lang w:val="en-US"/>
        </w:rPr>
      </w:pPr>
    </w:p>
    <w:p w14:paraId="700AFDC8" w14:textId="77777777" w:rsidR="002F4FEC" w:rsidRPr="001F67F7" w:rsidRDefault="002F4FEC" w:rsidP="002F4FEC">
      <w:pPr>
        <w:ind w:firstLine="720"/>
        <w:jc w:val="both"/>
        <w:rPr>
          <w:sz w:val="20"/>
          <w:lang w:val="en-US"/>
        </w:rPr>
      </w:pPr>
      <w:r w:rsidRPr="00544989">
        <w:rPr>
          <w:sz w:val="20"/>
          <w:lang w:val="en-US"/>
        </w:rPr>
        <w:t>1.8</w:t>
      </w:r>
      <w:r>
        <w:rPr>
          <w:sz w:val="20"/>
          <w:lang w:val="en-US"/>
        </w:rPr>
        <w:t xml:space="preserve">    "Pfizer Group Person" means any employee or Affiliate of Pfizer or its Affiliates;</w:t>
      </w:r>
    </w:p>
    <w:p w14:paraId="70B6E29B" w14:textId="77777777" w:rsidR="002F4FEC" w:rsidRDefault="002F4FEC" w:rsidP="002F4FEC">
      <w:pPr>
        <w:ind w:firstLine="720"/>
        <w:jc w:val="both"/>
        <w:rPr>
          <w:sz w:val="20"/>
          <w:lang w:val="en-US"/>
        </w:rPr>
      </w:pPr>
    </w:p>
    <w:p w14:paraId="33204560" w14:textId="77777777" w:rsidR="002F4FEC" w:rsidRPr="00544989" w:rsidRDefault="002F4FEC" w:rsidP="002F4FEC">
      <w:pPr>
        <w:ind w:firstLine="720"/>
        <w:jc w:val="both"/>
        <w:rPr>
          <w:sz w:val="20"/>
          <w:lang w:val="en-US"/>
        </w:rPr>
      </w:pPr>
      <w:r>
        <w:rPr>
          <w:sz w:val="20"/>
          <w:lang w:val="en-US"/>
        </w:rPr>
        <w:t xml:space="preserve">1.9 </w:t>
      </w:r>
      <w:r w:rsidRPr="00544989">
        <w:rPr>
          <w:sz w:val="20"/>
          <w:szCs w:val="20"/>
          <w:lang w:val="en-US"/>
        </w:rPr>
        <w:t>"</w:t>
      </w:r>
      <w:r w:rsidRPr="00544989">
        <w:rPr>
          <w:sz w:val="20"/>
          <w:u w:val="single"/>
          <w:lang w:val="en-US"/>
        </w:rPr>
        <w:t>Recipient</w:t>
      </w:r>
      <w:r w:rsidRPr="00544989">
        <w:rPr>
          <w:sz w:val="20"/>
          <w:szCs w:val="20"/>
          <w:lang w:val="en-US"/>
        </w:rPr>
        <w:t>"</w:t>
      </w:r>
      <w:r w:rsidRPr="00544989">
        <w:rPr>
          <w:sz w:val="20"/>
          <w:lang w:val="en-US"/>
        </w:rPr>
        <w:t xml:space="preserve"> means the </w:t>
      </w:r>
      <w:r>
        <w:rPr>
          <w:sz w:val="20"/>
          <w:lang w:val="en-US"/>
        </w:rPr>
        <w:t>Person</w:t>
      </w:r>
      <w:r w:rsidRPr="00544989">
        <w:rPr>
          <w:sz w:val="20"/>
          <w:lang w:val="en-US"/>
        </w:rPr>
        <w:t xml:space="preserve"> who receives Confidential Information </w:t>
      </w:r>
      <w:r>
        <w:rPr>
          <w:sz w:val="20"/>
          <w:lang w:val="en-US"/>
        </w:rPr>
        <w:t>of</w:t>
      </w:r>
      <w:r w:rsidRPr="00544989">
        <w:rPr>
          <w:sz w:val="20"/>
          <w:lang w:val="en-US"/>
        </w:rPr>
        <w:t xml:space="preserve"> the other party</w:t>
      </w:r>
      <w:r>
        <w:rPr>
          <w:sz w:val="20"/>
          <w:lang w:val="en-US"/>
        </w:rPr>
        <w:t xml:space="preserve"> or its Affiliates</w:t>
      </w:r>
      <w:r w:rsidRPr="00544989">
        <w:rPr>
          <w:sz w:val="20"/>
          <w:lang w:val="en-US"/>
        </w:rPr>
        <w:t xml:space="preserve">. </w:t>
      </w:r>
    </w:p>
    <w:p w14:paraId="78125175" w14:textId="77777777" w:rsidR="002F4FEC" w:rsidRPr="001F67F7" w:rsidRDefault="002F4FEC" w:rsidP="002F4FEC">
      <w:pPr>
        <w:ind w:left="720"/>
        <w:jc w:val="both"/>
        <w:rPr>
          <w:sz w:val="20"/>
          <w:lang w:val="en-US"/>
        </w:rPr>
      </w:pPr>
    </w:p>
    <w:p w14:paraId="71CBF0AF" w14:textId="77777777" w:rsidR="002F4FEC" w:rsidRPr="00544989" w:rsidRDefault="002F4FEC" w:rsidP="002F4FEC">
      <w:pPr>
        <w:jc w:val="both"/>
        <w:rPr>
          <w:b/>
          <w:sz w:val="20"/>
          <w:szCs w:val="20"/>
          <w:lang w:val="en-US"/>
        </w:rPr>
      </w:pPr>
      <w:r w:rsidRPr="00544989">
        <w:rPr>
          <w:b/>
          <w:sz w:val="20"/>
          <w:lang w:val="en-US"/>
        </w:rPr>
        <w:t>2.</w:t>
      </w:r>
      <w:r w:rsidRPr="00544989">
        <w:rPr>
          <w:b/>
          <w:sz w:val="20"/>
          <w:lang w:val="en-US"/>
        </w:rPr>
        <w:tab/>
      </w:r>
      <w:r w:rsidRPr="00544989">
        <w:rPr>
          <w:b/>
          <w:sz w:val="20"/>
          <w:szCs w:val="20"/>
          <w:lang w:val="en-US"/>
        </w:rPr>
        <w:t>Use and Protection</w:t>
      </w:r>
      <w:r w:rsidRPr="00544989">
        <w:rPr>
          <w:b/>
          <w:sz w:val="20"/>
          <w:lang w:val="en-US"/>
        </w:rPr>
        <w:t xml:space="preserve"> of Confidential Information</w:t>
      </w:r>
    </w:p>
    <w:p w14:paraId="37DD5B17" w14:textId="77777777" w:rsidR="002F4FEC" w:rsidRDefault="002F4FEC" w:rsidP="002F4FEC">
      <w:pPr>
        <w:jc w:val="both"/>
        <w:rPr>
          <w:sz w:val="20"/>
          <w:lang w:val="en-US"/>
        </w:rPr>
      </w:pPr>
    </w:p>
    <w:p w14:paraId="41FC6263" w14:textId="77777777" w:rsidR="002F4FEC" w:rsidRPr="00544989" w:rsidRDefault="002F4FEC" w:rsidP="002F4FEC">
      <w:pPr>
        <w:pStyle w:val="BodyText"/>
        <w:ind w:firstLine="720"/>
        <w:jc w:val="both"/>
        <w:rPr>
          <w:sz w:val="20"/>
          <w:szCs w:val="20"/>
          <w:lang w:val="en-US"/>
        </w:rPr>
      </w:pPr>
      <w:r w:rsidRPr="00544989">
        <w:rPr>
          <w:sz w:val="20"/>
          <w:lang w:val="en-US"/>
        </w:rPr>
        <w:t>2.1</w:t>
      </w:r>
      <w:r w:rsidRPr="00544989">
        <w:rPr>
          <w:sz w:val="20"/>
          <w:lang w:val="en-US"/>
        </w:rPr>
        <w:tab/>
        <w:t>The parties shall treat the Confidential Information of the other party</w:t>
      </w:r>
      <w:r>
        <w:rPr>
          <w:sz w:val="20"/>
          <w:lang w:val="en-US"/>
        </w:rPr>
        <w:t xml:space="preserve"> </w:t>
      </w:r>
      <w:r w:rsidRPr="00544989">
        <w:rPr>
          <w:sz w:val="20"/>
          <w:lang w:val="en-US"/>
        </w:rPr>
        <w:t>as strictly confidential and proprietary.  Recipient shall safeguard the confidential and proprietary nature of the Confidential Information of the other party with at least the same degree of care as it holds its own confidential or proprietary information of like kind, which shall be no less than a reasonable degree of care.</w:t>
      </w:r>
      <w:r w:rsidRPr="00544989">
        <w:rPr>
          <w:color w:val="000000"/>
          <w:sz w:val="20"/>
          <w:lang w:val="en-US"/>
        </w:rPr>
        <w:t xml:space="preserve"> </w:t>
      </w:r>
      <w:r w:rsidRPr="00544989">
        <w:rPr>
          <w:sz w:val="20"/>
          <w:szCs w:val="20"/>
          <w:lang w:val="en-US"/>
        </w:rPr>
        <w:t>Recipient</w:t>
      </w:r>
      <w:r w:rsidRPr="00544989">
        <w:rPr>
          <w:color w:val="000000"/>
          <w:sz w:val="20"/>
          <w:szCs w:val="20"/>
          <w:lang w:val="en-US"/>
        </w:rPr>
        <w:t xml:space="preserve"> </w:t>
      </w:r>
      <w:r w:rsidRPr="00544989">
        <w:rPr>
          <w:sz w:val="20"/>
          <w:szCs w:val="20"/>
          <w:lang w:val="en-US"/>
        </w:rPr>
        <w:t xml:space="preserve">undertakes to take any and all steps or actions necessary or desirable under applicable legislation to keep secret the Confidential Information disclosed to Recipient under this Agreement.   </w:t>
      </w:r>
    </w:p>
    <w:p w14:paraId="0A57526D" w14:textId="77777777" w:rsidR="002F4FEC" w:rsidRPr="00544989" w:rsidRDefault="002F4FEC" w:rsidP="002F4FEC">
      <w:pPr>
        <w:pStyle w:val="BodyText"/>
        <w:ind w:firstLine="720"/>
        <w:jc w:val="both"/>
        <w:rPr>
          <w:sz w:val="20"/>
          <w:szCs w:val="20"/>
          <w:lang w:val="en-US"/>
        </w:rPr>
      </w:pPr>
    </w:p>
    <w:p w14:paraId="5301C6A2" w14:textId="77777777" w:rsidR="002F4FEC" w:rsidRPr="00544989" w:rsidRDefault="002F4FEC" w:rsidP="002F4FEC">
      <w:pPr>
        <w:jc w:val="both"/>
        <w:rPr>
          <w:sz w:val="20"/>
          <w:lang w:val="en-US"/>
        </w:rPr>
      </w:pPr>
      <w:r w:rsidRPr="00544989">
        <w:rPr>
          <w:sz w:val="20"/>
          <w:lang w:val="en-US"/>
        </w:rPr>
        <w:tab/>
        <w:t>2.2</w:t>
      </w:r>
      <w:r w:rsidRPr="00544989">
        <w:rPr>
          <w:sz w:val="20"/>
          <w:lang w:val="en-US"/>
        </w:rPr>
        <w:tab/>
        <w:t>Recipient may use the Confidential Information only in connection with the Project, and for no other purpose whatsoever.  Recipient shall not use the Confidential Information for the personal benefit of itself or a Permitted User, or for the benefit of any third party.</w:t>
      </w:r>
    </w:p>
    <w:p w14:paraId="062E270C" w14:textId="77777777" w:rsidR="002F4FEC" w:rsidRPr="00544989" w:rsidRDefault="002F4FEC" w:rsidP="002F4FEC">
      <w:pPr>
        <w:jc w:val="both"/>
        <w:rPr>
          <w:sz w:val="20"/>
          <w:lang w:val="en-US"/>
        </w:rPr>
      </w:pPr>
    </w:p>
    <w:p w14:paraId="339CA3F1" w14:textId="77777777" w:rsidR="002F4FEC" w:rsidRDefault="002F4FEC" w:rsidP="002F4FEC">
      <w:pPr>
        <w:jc w:val="both"/>
        <w:rPr>
          <w:sz w:val="20"/>
          <w:lang w:val="en-US"/>
        </w:rPr>
      </w:pPr>
      <w:r w:rsidRPr="00544989">
        <w:rPr>
          <w:sz w:val="20"/>
          <w:lang w:val="en-US"/>
        </w:rPr>
        <w:tab/>
        <w:t>2.3</w:t>
      </w:r>
      <w:r w:rsidRPr="00544989">
        <w:rPr>
          <w:sz w:val="20"/>
          <w:lang w:val="en-US"/>
        </w:rPr>
        <w:tab/>
        <w:t xml:space="preserve"> Recipient shall not disclose (directly or indirectly) any Confidential Information to, or permit it to be accessed by, any Person except a Permitted User</w:t>
      </w:r>
      <w:r w:rsidRPr="00544989">
        <w:rPr>
          <w:sz w:val="20"/>
          <w:szCs w:val="20"/>
          <w:lang w:val="en-US"/>
        </w:rPr>
        <w:t>, without the prior written permission for that from the Disclosing Party.</w:t>
      </w:r>
      <w:r w:rsidRPr="00544989">
        <w:rPr>
          <w:sz w:val="20"/>
          <w:lang w:val="en-US"/>
        </w:rPr>
        <w:t xml:space="preserve"> Recipient shall cause any Permitted User to whom Confidential Information is disclosed to abide by the confidentiality provisions of this Agreement</w:t>
      </w:r>
      <w:r>
        <w:rPr>
          <w:sz w:val="20"/>
          <w:lang w:val="en-US"/>
        </w:rPr>
        <w:t xml:space="preserve"> or professional duties of confidence</w:t>
      </w:r>
      <w:r w:rsidRPr="00544989">
        <w:rPr>
          <w:sz w:val="20"/>
          <w:lang w:val="en-US"/>
        </w:rPr>
        <w:t xml:space="preserve">. </w:t>
      </w:r>
      <w:r w:rsidRPr="00544989">
        <w:rPr>
          <w:sz w:val="20"/>
          <w:szCs w:val="20"/>
          <w:lang w:val="en-US"/>
        </w:rPr>
        <w:t>No disclosure of the Confidential Information shall be made by Recipient to its Permitted Users until such Permitted Users have agreed in writing:</w:t>
      </w:r>
    </w:p>
    <w:p w14:paraId="1B4A3151" w14:textId="77777777" w:rsidR="002F4FEC" w:rsidRDefault="002F4FEC" w:rsidP="002F4FEC">
      <w:pPr>
        <w:pStyle w:val="BodyText"/>
        <w:ind w:firstLine="720"/>
        <w:jc w:val="both"/>
        <w:rPr>
          <w:sz w:val="20"/>
          <w:szCs w:val="20"/>
          <w:lang w:val="en-US"/>
        </w:rPr>
      </w:pPr>
    </w:p>
    <w:p w14:paraId="08529EF6" w14:textId="77777777" w:rsidR="002F4FEC" w:rsidRDefault="002F4FEC" w:rsidP="002F4FEC">
      <w:pPr>
        <w:pStyle w:val="BodyText"/>
        <w:ind w:firstLine="720"/>
        <w:jc w:val="both"/>
        <w:rPr>
          <w:sz w:val="20"/>
          <w:szCs w:val="20"/>
          <w:lang w:val="en-US"/>
        </w:rPr>
      </w:pPr>
      <w:r w:rsidRPr="00544989">
        <w:rPr>
          <w:sz w:val="20"/>
          <w:szCs w:val="20"/>
          <w:lang w:val="en-US"/>
        </w:rPr>
        <w:t>(i) to hold such Confidential Information in confidence at least to the extent that Recipient is obliged hereunder; and</w:t>
      </w:r>
    </w:p>
    <w:p w14:paraId="64A8EF20" w14:textId="77777777" w:rsidR="002F4FEC" w:rsidRPr="00544989" w:rsidRDefault="002F4FEC" w:rsidP="002F4FEC">
      <w:pPr>
        <w:pStyle w:val="BodyText"/>
        <w:ind w:firstLine="720"/>
        <w:jc w:val="both"/>
        <w:rPr>
          <w:sz w:val="20"/>
          <w:szCs w:val="20"/>
          <w:lang w:val="en-US"/>
        </w:rPr>
      </w:pPr>
    </w:p>
    <w:p w14:paraId="3FEA7B76" w14:textId="77777777" w:rsidR="002F4FEC" w:rsidRPr="00544989" w:rsidRDefault="002F4FEC" w:rsidP="002F4FEC">
      <w:pPr>
        <w:pStyle w:val="BodyText"/>
        <w:ind w:firstLine="720"/>
        <w:jc w:val="both"/>
        <w:rPr>
          <w:sz w:val="20"/>
          <w:szCs w:val="20"/>
          <w:lang w:val="en-US"/>
        </w:rPr>
      </w:pPr>
      <w:r w:rsidRPr="00544989">
        <w:rPr>
          <w:sz w:val="20"/>
          <w:szCs w:val="20"/>
          <w:lang w:val="en-US"/>
        </w:rPr>
        <w:t xml:space="preserve">(ii) not to use such Confidential Information, except </w:t>
      </w:r>
      <w:r>
        <w:rPr>
          <w:sz w:val="20"/>
          <w:szCs w:val="20"/>
          <w:lang w:val="en-US"/>
        </w:rPr>
        <w:t>for purposes related to the Project</w:t>
      </w:r>
      <w:r w:rsidRPr="00544989">
        <w:rPr>
          <w:sz w:val="20"/>
          <w:szCs w:val="20"/>
          <w:lang w:val="en-US"/>
        </w:rPr>
        <w:t>.</w:t>
      </w:r>
    </w:p>
    <w:p w14:paraId="218F39BB" w14:textId="77777777" w:rsidR="002F4FEC" w:rsidRPr="00544989" w:rsidRDefault="002F4FEC" w:rsidP="002F4FEC">
      <w:pPr>
        <w:ind w:firstLine="612"/>
        <w:jc w:val="both"/>
        <w:rPr>
          <w:sz w:val="20"/>
          <w:szCs w:val="20"/>
          <w:lang w:val="en-US"/>
        </w:rPr>
      </w:pPr>
    </w:p>
    <w:p w14:paraId="0EA688F0" w14:textId="77777777" w:rsidR="002F4FEC" w:rsidRDefault="002F4FEC" w:rsidP="002F4FEC">
      <w:pPr>
        <w:ind w:firstLine="612"/>
        <w:jc w:val="both"/>
        <w:rPr>
          <w:sz w:val="20"/>
          <w:szCs w:val="20"/>
          <w:lang w:val="en-US"/>
        </w:rPr>
      </w:pPr>
      <w:r w:rsidRPr="00544989">
        <w:rPr>
          <w:sz w:val="20"/>
          <w:szCs w:val="20"/>
          <w:lang w:val="en-US"/>
        </w:rPr>
        <w:t>The Disclosing Party shall have the right to verify Recipient's compliance with the above requirements.</w:t>
      </w:r>
    </w:p>
    <w:p w14:paraId="25E01609" w14:textId="77777777" w:rsidR="002F4FEC" w:rsidRPr="00544989" w:rsidRDefault="002F4FEC" w:rsidP="002F4FEC">
      <w:pPr>
        <w:ind w:firstLine="612"/>
        <w:jc w:val="both"/>
        <w:rPr>
          <w:sz w:val="20"/>
          <w:szCs w:val="20"/>
          <w:lang w:val="en-US"/>
        </w:rPr>
      </w:pPr>
    </w:p>
    <w:p w14:paraId="20BA2F9D" w14:textId="77777777" w:rsidR="002F4FEC" w:rsidRPr="00544989" w:rsidRDefault="002F4FEC" w:rsidP="002F4FEC">
      <w:pPr>
        <w:jc w:val="both"/>
        <w:rPr>
          <w:sz w:val="20"/>
          <w:lang w:val="en-US"/>
        </w:rPr>
      </w:pPr>
      <w:r w:rsidRPr="00544989">
        <w:rPr>
          <w:sz w:val="20"/>
          <w:lang w:val="en-US"/>
        </w:rPr>
        <w:t xml:space="preserve">          2.4</w:t>
      </w:r>
      <w:r w:rsidRPr="00544989">
        <w:rPr>
          <w:sz w:val="20"/>
          <w:lang w:val="en-US"/>
        </w:rPr>
        <w:tab/>
        <w:t>If Recipient is requested to disclose the Confidential Information of the Disclosing Party or the substance of this Agreement in connection with a legal or administrative proceeding or otherwise to comply with a</w:t>
      </w:r>
      <w:r>
        <w:rPr>
          <w:sz w:val="20"/>
          <w:lang w:val="en-US"/>
        </w:rPr>
        <w:t>n imperative</w:t>
      </w:r>
      <w:r w:rsidRPr="00544989">
        <w:rPr>
          <w:sz w:val="20"/>
          <w:lang w:val="en-US"/>
        </w:rPr>
        <w:t xml:space="preserve"> requirement under applicable law, Recipient shall give the Disclosing Party prompt notice of such request so that the Disclosing Party may seek an appropriate protective order or other remedy, or waive compliance with the relevant provisions of this Agreement.  If the Disclosing Party seeks a protective order or other remedy, Recipient shall promptly cooperate with and reasonably assist Disclosing Party in such efforts.  If the Disclosing Party fails to obtain a protective order or waives compliance with the relevant provisions of this Agreement, Recipient shall disclose only that portion of Confidential Information which</w:t>
      </w:r>
      <w:r>
        <w:rPr>
          <w:sz w:val="20"/>
          <w:lang w:val="en-US"/>
        </w:rPr>
        <w:t xml:space="preserve"> its legal counsel determines</w:t>
      </w:r>
      <w:r w:rsidRPr="00544989">
        <w:rPr>
          <w:sz w:val="20"/>
          <w:lang w:val="en-US"/>
        </w:rPr>
        <w:t xml:space="preserve"> is required to disclose.</w:t>
      </w:r>
    </w:p>
    <w:p w14:paraId="21C1536F" w14:textId="77777777" w:rsidR="002F4FEC" w:rsidRPr="009A2FED" w:rsidRDefault="002F4FEC" w:rsidP="002F4FEC">
      <w:pPr>
        <w:jc w:val="both"/>
        <w:rPr>
          <w:sz w:val="20"/>
          <w:lang w:val="en-US"/>
        </w:rPr>
      </w:pPr>
    </w:p>
    <w:p w14:paraId="10AA820C" w14:textId="77777777" w:rsidR="002F4FEC" w:rsidRPr="009A2FED" w:rsidRDefault="002F4FEC" w:rsidP="002F4FEC">
      <w:pPr>
        <w:pStyle w:val="BodyText2"/>
        <w:spacing w:after="0" w:line="240" w:lineRule="auto"/>
        <w:jc w:val="both"/>
        <w:rPr>
          <w:sz w:val="20"/>
          <w:lang w:val="en-US"/>
        </w:rPr>
      </w:pPr>
      <w:r w:rsidRPr="00544989">
        <w:rPr>
          <w:sz w:val="20"/>
          <w:lang w:val="en-US"/>
        </w:rPr>
        <w:tab/>
        <w:t>2.5</w:t>
      </w:r>
      <w:r w:rsidRPr="00544989">
        <w:rPr>
          <w:sz w:val="20"/>
          <w:lang w:val="en-US"/>
        </w:rPr>
        <w:tab/>
        <w:t xml:space="preserve"> Upon the written request of a Disclosing Party, Recipient shall promptly return or destroy, at such Disclosing Party’s option, all Confidential Information of such Disclosing Party (including all copies in whatever medium provided to, or made by, any Permitted User); </w:t>
      </w:r>
      <w:r w:rsidRPr="00544989">
        <w:rPr>
          <w:sz w:val="20"/>
          <w:u w:val="single"/>
          <w:lang w:val="en-US"/>
        </w:rPr>
        <w:t>provided</w:t>
      </w:r>
      <w:r w:rsidRPr="00544989">
        <w:rPr>
          <w:sz w:val="20"/>
          <w:lang w:val="en-US"/>
        </w:rPr>
        <w:t xml:space="preserve">, </w:t>
      </w:r>
      <w:r w:rsidRPr="00544989">
        <w:rPr>
          <w:sz w:val="20"/>
          <w:u w:val="single"/>
          <w:lang w:val="en-US"/>
        </w:rPr>
        <w:t>however</w:t>
      </w:r>
      <w:r w:rsidRPr="00544989">
        <w:rPr>
          <w:sz w:val="20"/>
          <w:lang w:val="en-US"/>
        </w:rPr>
        <w:t>, that, subject to the terms of this Agreement, Recipient shall be entitled to retain one archival copy of such Confidential Information for purposes of determining its obligations under this Agreement</w:t>
      </w:r>
      <w:r w:rsidRPr="00A61B69">
        <w:rPr>
          <w:sz w:val="20"/>
          <w:lang w:val="en-US"/>
        </w:rPr>
        <w:t>.</w:t>
      </w:r>
      <w:r w:rsidRPr="00544989">
        <w:rPr>
          <w:sz w:val="20"/>
          <w:lang w:val="en-US"/>
        </w:rPr>
        <w:t xml:space="preserve"> Notwithstanding Recipient’s return or destruction of Confidential Information, Recipient shall continue to be bound by its obligation of confidentiality and non-use</w:t>
      </w:r>
      <w:r>
        <w:rPr>
          <w:sz w:val="20"/>
          <w:lang w:val="en-US"/>
        </w:rPr>
        <w:t xml:space="preserve"> under this Agreement. </w:t>
      </w:r>
    </w:p>
    <w:p w14:paraId="784BCD17" w14:textId="77777777" w:rsidR="002F4FEC" w:rsidRPr="009A2FED" w:rsidRDefault="002F4FEC" w:rsidP="002F4FEC">
      <w:pPr>
        <w:pStyle w:val="BodyText2"/>
        <w:spacing w:after="0" w:line="240" w:lineRule="auto"/>
        <w:jc w:val="both"/>
        <w:rPr>
          <w:sz w:val="20"/>
          <w:lang w:val="en-US"/>
        </w:rPr>
      </w:pPr>
    </w:p>
    <w:p w14:paraId="0F07D72E" w14:textId="77777777" w:rsidR="002F4FEC" w:rsidRPr="00544989" w:rsidRDefault="002F4FEC" w:rsidP="002F4FEC">
      <w:pPr>
        <w:pStyle w:val="BodyText2"/>
        <w:spacing w:after="0" w:line="240" w:lineRule="auto"/>
        <w:jc w:val="both"/>
        <w:rPr>
          <w:bCs/>
          <w:sz w:val="20"/>
          <w:szCs w:val="20"/>
          <w:lang w:val="en-US"/>
        </w:rPr>
      </w:pPr>
      <w:r w:rsidRPr="00544989">
        <w:rPr>
          <w:sz w:val="20"/>
          <w:szCs w:val="20"/>
          <w:lang w:val="en-US"/>
        </w:rPr>
        <w:tab/>
        <w:t xml:space="preserve"> 2.6 Recipient</w:t>
      </w:r>
      <w:r w:rsidRPr="00544989">
        <w:rPr>
          <w:bCs/>
          <w:sz w:val="20"/>
          <w:szCs w:val="20"/>
          <w:lang w:val="en-US"/>
        </w:rPr>
        <w:t xml:space="preserve"> undertakes to reimburse the Disclosing Party in full for any damages, expenses and losses (including attorney fees, loss of profit and other damages) resulting from disclosure or usage of the Confidential Information in breach of this Agreement.</w:t>
      </w:r>
    </w:p>
    <w:p w14:paraId="3AD6C1E0" w14:textId="77777777" w:rsidR="002F4FEC" w:rsidRPr="00544989" w:rsidRDefault="002F4FEC" w:rsidP="002F4FEC">
      <w:pPr>
        <w:pStyle w:val="BodyText2"/>
        <w:spacing w:after="0" w:line="240" w:lineRule="auto"/>
        <w:jc w:val="both"/>
        <w:rPr>
          <w:sz w:val="20"/>
          <w:szCs w:val="20"/>
          <w:lang w:val="en-US"/>
        </w:rPr>
      </w:pPr>
    </w:p>
    <w:p w14:paraId="5BD870C3" w14:textId="26F1161E" w:rsidR="002F4FEC" w:rsidRPr="00544989" w:rsidRDefault="002F4FEC" w:rsidP="002F4FEC">
      <w:pPr>
        <w:pStyle w:val="BodyText2"/>
        <w:spacing w:after="0" w:line="240" w:lineRule="auto"/>
        <w:ind w:firstLine="792"/>
        <w:jc w:val="both"/>
        <w:rPr>
          <w:sz w:val="20"/>
          <w:lang w:val="en-US"/>
        </w:rPr>
      </w:pPr>
      <w:r w:rsidRPr="00544989">
        <w:rPr>
          <w:sz w:val="20"/>
          <w:szCs w:val="20"/>
          <w:lang w:val="en-US"/>
        </w:rPr>
        <w:t>2.7</w:t>
      </w:r>
      <w:r w:rsidRPr="00544989">
        <w:rPr>
          <w:sz w:val="20"/>
          <w:szCs w:val="20"/>
          <w:lang w:val="en-US"/>
        </w:rPr>
        <w:tab/>
        <w:t>Recipient</w:t>
      </w:r>
      <w:r w:rsidRPr="00544989">
        <w:rPr>
          <w:bCs/>
          <w:sz w:val="20"/>
          <w:szCs w:val="20"/>
          <w:lang w:val="en-US"/>
        </w:rPr>
        <w:t xml:space="preserve">’s obligations to keep the Confidential Information secret shall remain in force after the expiry or termination of this Agreement and shall be valid </w:t>
      </w:r>
      <w:r>
        <w:rPr>
          <w:bCs/>
          <w:sz w:val="20"/>
          <w:szCs w:val="20"/>
          <w:lang w:val="en-US"/>
        </w:rPr>
        <w:t xml:space="preserve">during </w:t>
      </w:r>
      <w:r w:rsidR="000B3F5A" w:rsidRPr="000B3F5A">
        <w:rPr>
          <w:bCs/>
          <w:sz w:val="20"/>
          <w:szCs w:val="20"/>
          <w:highlight w:val="yellow"/>
          <w:lang w:val="en-US"/>
        </w:rPr>
        <w:t>5 (five)</w:t>
      </w:r>
      <w:r>
        <w:rPr>
          <w:bCs/>
          <w:sz w:val="20"/>
          <w:szCs w:val="20"/>
          <w:lang w:val="en-US"/>
        </w:rPr>
        <w:t xml:space="preserve"> </w:t>
      </w:r>
      <w:r w:rsidRPr="001F67F7">
        <w:rPr>
          <w:bCs/>
          <w:sz w:val="20"/>
          <w:szCs w:val="20"/>
          <w:lang w:val="en-US"/>
        </w:rPr>
        <w:t>years from the moment of conclusion of the present Agreement.</w:t>
      </w:r>
    </w:p>
    <w:p w14:paraId="196AC022" w14:textId="77777777" w:rsidR="002F4FEC" w:rsidRPr="00544989" w:rsidRDefault="002F4FEC" w:rsidP="002F4FEC">
      <w:pPr>
        <w:keepNext/>
        <w:widowControl w:val="0"/>
        <w:numPr>
          <w:ilvl w:val="0"/>
          <w:numId w:val="2"/>
        </w:numPr>
        <w:jc w:val="both"/>
        <w:rPr>
          <w:b/>
          <w:sz w:val="20"/>
        </w:rPr>
      </w:pPr>
      <w:r w:rsidRPr="00544989">
        <w:rPr>
          <w:b/>
          <w:sz w:val="20"/>
        </w:rPr>
        <w:t>General Provisions</w:t>
      </w:r>
    </w:p>
    <w:p w14:paraId="2F59A348" w14:textId="77777777" w:rsidR="002F4FEC" w:rsidRPr="00544989" w:rsidRDefault="002F4FEC" w:rsidP="002F4FEC">
      <w:pPr>
        <w:keepNext/>
        <w:widowControl w:val="0"/>
        <w:ind w:left="720"/>
        <w:jc w:val="both"/>
        <w:rPr>
          <w:b/>
          <w:sz w:val="20"/>
          <w:szCs w:val="20"/>
        </w:rPr>
      </w:pPr>
    </w:p>
    <w:p w14:paraId="1CD9CD36" w14:textId="77777777" w:rsidR="002F4FEC" w:rsidRPr="00544989" w:rsidRDefault="002F4FEC" w:rsidP="002F4FEC">
      <w:pPr>
        <w:pStyle w:val="BodyTextIndent"/>
        <w:spacing w:after="0"/>
        <w:ind w:left="0" w:firstLine="792"/>
        <w:jc w:val="both"/>
        <w:rPr>
          <w:sz w:val="20"/>
          <w:lang w:val="en-US"/>
        </w:rPr>
      </w:pPr>
      <w:r w:rsidRPr="00544989">
        <w:rPr>
          <w:sz w:val="20"/>
          <w:lang w:val="en-US"/>
        </w:rPr>
        <w:t>3.1</w:t>
      </w:r>
      <w:r w:rsidRPr="00544989">
        <w:rPr>
          <w:sz w:val="20"/>
          <w:lang w:val="en-US"/>
        </w:rPr>
        <w:tab/>
        <w:t xml:space="preserve">Each party represents and warrants to the other party that it has the legal power and authority to enter into this Agreement and to disclose its Confidential Information to the other party.   </w:t>
      </w:r>
    </w:p>
    <w:p w14:paraId="6AA2521A" w14:textId="77777777" w:rsidR="002F4FEC" w:rsidRPr="00544989" w:rsidRDefault="002F4FEC" w:rsidP="002F4FEC">
      <w:pPr>
        <w:pStyle w:val="BodyText"/>
        <w:jc w:val="both"/>
        <w:rPr>
          <w:sz w:val="20"/>
          <w:lang w:val="en-US"/>
        </w:rPr>
      </w:pPr>
      <w:r w:rsidRPr="00544989">
        <w:rPr>
          <w:sz w:val="20"/>
          <w:lang w:val="en-US"/>
        </w:rPr>
        <w:tab/>
        <w:t>3.2</w:t>
      </w:r>
      <w:r w:rsidRPr="00544989">
        <w:rPr>
          <w:sz w:val="20"/>
          <w:lang w:val="en-US"/>
        </w:rPr>
        <w:tab/>
        <w:t xml:space="preserve">Neither this Agreement, nor either party's performance under it, will (a) transfer to the Recipient, or create in the Recipient, any proprietary right, title, interest or claim in or to any of the Disclosing Party’s Confidential Information; (b) obligate either party to enter into any other agreement or undertaking of any nature whatsoever with the other party; (c) prohibit either party from entering into any other agreement with any other </w:t>
      </w:r>
      <w:r>
        <w:rPr>
          <w:sz w:val="20"/>
          <w:lang w:val="en-US"/>
        </w:rPr>
        <w:t>Person</w:t>
      </w:r>
      <w:r w:rsidRPr="00544989">
        <w:rPr>
          <w:sz w:val="20"/>
          <w:lang w:val="en-US"/>
        </w:rPr>
        <w:t xml:space="preserve">, if doing so will </w:t>
      </w:r>
      <w:r w:rsidRPr="00544989">
        <w:rPr>
          <w:sz w:val="20"/>
          <w:lang w:val="en-US"/>
        </w:rPr>
        <w:lastRenderedPageBreak/>
        <w:t>not violate such party's obligations hereunder; or (d) be construed as granting a license to its Confidential Information to the Recipient.</w:t>
      </w:r>
    </w:p>
    <w:p w14:paraId="7034A634" w14:textId="77777777" w:rsidR="002F4FEC" w:rsidRPr="009A2FED" w:rsidRDefault="002F4FEC" w:rsidP="002F4FEC">
      <w:pPr>
        <w:ind w:left="720"/>
        <w:jc w:val="both"/>
        <w:rPr>
          <w:sz w:val="20"/>
          <w:lang w:val="en-US"/>
        </w:rPr>
      </w:pPr>
    </w:p>
    <w:p w14:paraId="2ED91546" w14:textId="7E0E6254" w:rsidR="002F4FEC" w:rsidRPr="00544989" w:rsidRDefault="002F4FEC" w:rsidP="002F4FEC">
      <w:pPr>
        <w:ind w:firstLine="612"/>
        <w:jc w:val="both"/>
        <w:rPr>
          <w:sz w:val="20"/>
          <w:szCs w:val="20"/>
          <w:lang w:val="en-US"/>
        </w:rPr>
      </w:pPr>
      <w:r w:rsidRPr="00544989">
        <w:rPr>
          <w:sz w:val="20"/>
          <w:lang w:val="en-US"/>
        </w:rPr>
        <w:t>3.3</w:t>
      </w:r>
      <w:r w:rsidRPr="00544989">
        <w:rPr>
          <w:sz w:val="20"/>
          <w:lang w:val="en-US"/>
        </w:rPr>
        <w:tab/>
        <w:t xml:space="preserve">This Agreement </w:t>
      </w:r>
      <w:r w:rsidRPr="00544989">
        <w:rPr>
          <w:bCs/>
          <w:sz w:val="20"/>
          <w:szCs w:val="20"/>
          <w:lang w:val="en-US"/>
        </w:rPr>
        <w:t xml:space="preserve">becomes effective as of the Signing Date. </w:t>
      </w:r>
    </w:p>
    <w:p w14:paraId="5911E5FC" w14:textId="77777777" w:rsidR="002F4FEC" w:rsidRDefault="002F4FEC" w:rsidP="002F4FEC">
      <w:pPr>
        <w:ind w:left="720"/>
        <w:jc w:val="both"/>
        <w:rPr>
          <w:sz w:val="20"/>
          <w:szCs w:val="20"/>
          <w:lang w:val="en-US"/>
        </w:rPr>
      </w:pPr>
    </w:p>
    <w:p w14:paraId="1EB0E04C" w14:textId="77777777" w:rsidR="002F4FEC" w:rsidRPr="00544989" w:rsidRDefault="002F4FEC" w:rsidP="002F4FEC">
      <w:pPr>
        <w:pStyle w:val="BodyTextIndent"/>
        <w:spacing w:after="0"/>
        <w:ind w:left="0" w:firstLine="612"/>
        <w:jc w:val="both"/>
        <w:rPr>
          <w:sz w:val="20"/>
          <w:lang w:val="en-US"/>
        </w:rPr>
      </w:pPr>
      <w:r w:rsidRPr="00544989">
        <w:rPr>
          <w:sz w:val="20"/>
          <w:szCs w:val="20"/>
          <w:lang w:val="en-US"/>
        </w:rPr>
        <w:t>3.4</w:t>
      </w:r>
      <w:r w:rsidRPr="00544989">
        <w:rPr>
          <w:sz w:val="20"/>
          <w:szCs w:val="20"/>
          <w:lang w:val="en-US"/>
        </w:rPr>
        <w:tab/>
        <w:t xml:space="preserve">This Agreement </w:t>
      </w:r>
      <w:r w:rsidRPr="00544989">
        <w:rPr>
          <w:sz w:val="20"/>
          <w:lang w:val="en-US"/>
        </w:rPr>
        <w:t>sets forth the entire understanding between the parties as to its subject matter, and supersedes all prior agreements and understandings relating to such subject matter.  This Agr</w:t>
      </w:r>
      <w:r>
        <w:rPr>
          <w:sz w:val="20"/>
          <w:lang w:val="en-US"/>
        </w:rPr>
        <w:t xml:space="preserve">eement may only be modified </w:t>
      </w:r>
      <w:proofErr w:type="gramStart"/>
      <w:r>
        <w:rPr>
          <w:sz w:val="20"/>
          <w:lang w:val="en-US"/>
        </w:rPr>
        <w:t xml:space="preserve">in </w:t>
      </w:r>
      <w:r w:rsidRPr="00544989">
        <w:rPr>
          <w:sz w:val="20"/>
          <w:lang w:val="en-US"/>
        </w:rPr>
        <w:t xml:space="preserve"> writing</w:t>
      </w:r>
      <w:proofErr w:type="gramEnd"/>
      <w:r w:rsidRPr="00544989">
        <w:rPr>
          <w:sz w:val="20"/>
          <w:lang w:val="en-US"/>
        </w:rPr>
        <w:t xml:space="preserve"> signed by a duly authorized </w:t>
      </w:r>
      <w:r w:rsidRPr="00EE03ED">
        <w:rPr>
          <w:sz w:val="20"/>
          <w:lang w:val="en-US"/>
        </w:rPr>
        <w:t>representative</w:t>
      </w:r>
      <w:r w:rsidRPr="00544989">
        <w:rPr>
          <w:sz w:val="20"/>
          <w:lang w:val="en-US"/>
        </w:rPr>
        <w:t xml:space="preserve"> for each respective party and specifically referring hereto.  </w:t>
      </w:r>
    </w:p>
    <w:p w14:paraId="02997EBB" w14:textId="77777777" w:rsidR="002F4FEC" w:rsidRPr="00544989" w:rsidRDefault="002F4FEC" w:rsidP="002F4FEC">
      <w:pPr>
        <w:pStyle w:val="BodyTextIndent"/>
        <w:spacing w:after="0"/>
        <w:jc w:val="both"/>
        <w:rPr>
          <w:sz w:val="20"/>
          <w:lang w:val="en-US"/>
        </w:rPr>
      </w:pPr>
    </w:p>
    <w:p w14:paraId="559F8B79" w14:textId="77777777" w:rsidR="00EE03ED" w:rsidRPr="00EE03ED" w:rsidRDefault="002F4FEC" w:rsidP="002F4FEC">
      <w:pPr>
        <w:pStyle w:val="BodyTextIndent"/>
        <w:spacing w:after="0"/>
        <w:ind w:left="0" w:firstLine="612"/>
        <w:jc w:val="both"/>
        <w:rPr>
          <w:sz w:val="20"/>
          <w:lang w:val="en-US"/>
        </w:rPr>
      </w:pPr>
      <w:r w:rsidRPr="00544989">
        <w:rPr>
          <w:sz w:val="20"/>
          <w:lang w:val="en-US"/>
        </w:rPr>
        <w:t>3.</w:t>
      </w:r>
      <w:r w:rsidRPr="00EE03ED">
        <w:rPr>
          <w:sz w:val="20"/>
          <w:lang w:val="en-US"/>
        </w:rPr>
        <w:t>5</w:t>
      </w:r>
      <w:r w:rsidRPr="00544989">
        <w:rPr>
          <w:sz w:val="20"/>
          <w:lang w:val="en-US"/>
        </w:rPr>
        <w:tab/>
      </w:r>
      <w:r w:rsidR="00EE03ED" w:rsidRPr="00EE03ED">
        <w:rPr>
          <w:sz w:val="20"/>
          <w:lang w:val="en-US"/>
        </w:rPr>
        <w:t>With respect to any controversy, claim, counterclaim, dispute, difference or misunderstanding arising out of or relating to the interpretation or application of any term or provisions of this Agreement or any related documents, a Party shall provide written notice to the other Party of the existence of such dispute. The Parties shall for a period of thirty (30) days following such notice, enter into good faith discussions and negotiations in an attempt to resolve such dispute. If, by the end of such thirty (30) day period, unless such period is extended by mutual agreement of the Parties, if the Parties have been unable to resolve such dispute, either Party may initiate litigation. provided, however, that a Party may seek a preliminary injunction or other preliminary judicial relief, without attempting to resolve such dispute as provided in this section, if in its judgment such action is necessary to avoid irreparable harm.</w:t>
      </w:r>
    </w:p>
    <w:p w14:paraId="64B67BFF" w14:textId="77777777" w:rsidR="00EE03ED" w:rsidRPr="00EE03ED" w:rsidRDefault="00EE03ED" w:rsidP="002F4FEC">
      <w:pPr>
        <w:pStyle w:val="BodyTextIndent"/>
        <w:spacing w:after="0"/>
        <w:ind w:left="0" w:firstLine="612"/>
        <w:jc w:val="both"/>
        <w:rPr>
          <w:sz w:val="20"/>
          <w:lang w:val="en-US"/>
        </w:rPr>
      </w:pPr>
    </w:p>
    <w:p w14:paraId="47BFCAB7" w14:textId="77777777" w:rsidR="002F4FEC" w:rsidRPr="00EE03ED" w:rsidRDefault="00EE03ED" w:rsidP="002F4FEC">
      <w:pPr>
        <w:pStyle w:val="BodyTextIndent"/>
        <w:spacing w:after="0"/>
        <w:ind w:left="0" w:firstLine="612"/>
        <w:jc w:val="both"/>
        <w:rPr>
          <w:sz w:val="20"/>
          <w:lang w:val="en-US"/>
        </w:rPr>
      </w:pPr>
      <w:r w:rsidRPr="00EE03ED">
        <w:rPr>
          <w:sz w:val="20"/>
          <w:lang w:val="en-US"/>
        </w:rPr>
        <w:t xml:space="preserve">3.6. </w:t>
      </w:r>
      <w:r w:rsidRPr="006B57E3">
        <w:rPr>
          <w:sz w:val="20"/>
          <w:highlight w:val="yellow"/>
          <w:lang w:val="en-US"/>
        </w:rPr>
        <w:t xml:space="preserve">The validity, interpretation and performance of this Agreement shall be governed by and construed in accordance with the laws of the </w:t>
      </w:r>
      <w:r w:rsidR="00EF3946" w:rsidRPr="006B57E3">
        <w:rPr>
          <w:sz w:val="20"/>
          <w:highlight w:val="yellow"/>
          <w:lang w:val="en-US"/>
        </w:rPr>
        <w:t>Netherlands</w:t>
      </w:r>
      <w:r w:rsidRPr="006B57E3">
        <w:rPr>
          <w:sz w:val="20"/>
          <w:highlight w:val="yellow"/>
          <w:lang w:val="en-US"/>
        </w:rPr>
        <w:t xml:space="preserve"> without regard to the principles of conflicts of law. All actions and proceedings under this Agreement shall be brought in the competent court at the </w:t>
      </w:r>
      <w:r w:rsidR="00EF3946" w:rsidRPr="006B57E3">
        <w:rPr>
          <w:sz w:val="20"/>
          <w:highlight w:val="yellow"/>
          <w:lang w:val="en-US"/>
        </w:rPr>
        <w:t>Netherlands.</w:t>
      </w:r>
    </w:p>
    <w:p w14:paraId="23D0A998" w14:textId="77777777" w:rsidR="002F4FEC" w:rsidRPr="00EE03ED" w:rsidRDefault="002F4FEC" w:rsidP="002F4FEC">
      <w:pPr>
        <w:pStyle w:val="BodyTextIndent"/>
        <w:spacing w:after="0"/>
        <w:ind w:left="0" w:firstLine="612"/>
        <w:jc w:val="both"/>
        <w:rPr>
          <w:sz w:val="20"/>
          <w:lang w:val="en-US"/>
        </w:rPr>
      </w:pPr>
    </w:p>
    <w:p w14:paraId="17070144" w14:textId="77777777" w:rsidR="002F4FEC" w:rsidRPr="00544989" w:rsidRDefault="002F4FEC" w:rsidP="002F4FEC">
      <w:pPr>
        <w:pStyle w:val="BodyTextIndent"/>
        <w:spacing w:after="0"/>
        <w:ind w:left="0" w:firstLine="612"/>
        <w:jc w:val="both"/>
        <w:rPr>
          <w:sz w:val="20"/>
          <w:lang w:val="en-US"/>
        </w:rPr>
      </w:pPr>
      <w:r w:rsidRPr="00EE03ED">
        <w:rPr>
          <w:sz w:val="20"/>
          <w:lang w:val="en-US"/>
        </w:rPr>
        <w:t>3.7</w:t>
      </w:r>
      <w:r w:rsidRPr="00544989">
        <w:rPr>
          <w:sz w:val="20"/>
          <w:lang w:val="en-US"/>
        </w:rPr>
        <w:tab/>
        <w:t xml:space="preserve"> The parties acknowledge that except as expressly set forth herein, (a) neither party has made any representation, warranty, or promise to the other, express or implied, upon which either is entitled to rely in any way; and (b) the parties specifically waive and disclaim any reliance, dependence or action based on any written or verbal statement or promise made by either party to the other.  </w:t>
      </w:r>
    </w:p>
    <w:p w14:paraId="02C84767" w14:textId="77777777" w:rsidR="002F4FEC" w:rsidRPr="00544989" w:rsidRDefault="002F4FEC" w:rsidP="002F4FEC">
      <w:pPr>
        <w:jc w:val="both"/>
        <w:rPr>
          <w:sz w:val="20"/>
          <w:lang w:val="en-US"/>
        </w:rPr>
      </w:pPr>
    </w:p>
    <w:p w14:paraId="5867E8A6" w14:textId="77777777" w:rsidR="002F4FEC" w:rsidRPr="00544989" w:rsidRDefault="002F4FEC" w:rsidP="002F4FEC">
      <w:pPr>
        <w:pStyle w:val="BodyText"/>
        <w:ind w:firstLine="720"/>
        <w:jc w:val="both"/>
        <w:rPr>
          <w:sz w:val="20"/>
          <w:lang w:val="en-US"/>
        </w:rPr>
      </w:pPr>
      <w:r w:rsidRPr="00544989">
        <w:rPr>
          <w:sz w:val="20"/>
          <w:lang w:val="en-US"/>
        </w:rPr>
        <w:t>3.</w:t>
      </w:r>
      <w:r w:rsidRPr="00544989">
        <w:rPr>
          <w:sz w:val="20"/>
          <w:szCs w:val="20"/>
          <w:lang w:val="en-US"/>
        </w:rPr>
        <w:t>8</w:t>
      </w:r>
      <w:r w:rsidRPr="00544989">
        <w:rPr>
          <w:sz w:val="20"/>
          <w:lang w:val="en-US"/>
        </w:rPr>
        <w:tab/>
        <w:t xml:space="preserve">Neither the rights nor the obligations of either party hereunder may be assigned or delegated, in whole or in part, without the prior written consent of the other party.   Any such assignment or delegation without the prior written consent of the other party shall be null and void and of no effect.  </w:t>
      </w:r>
    </w:p>
    <w:p w14:paraId="255504EC" w14:textId="77777777" w:rsidR="002F4FEC" w:rsidRDefault="002F4FEC" w:rsidP="002F4FEC">
      <w:pPr>
        <w:jc w:val="both"/>
        <w:rPr>
          <w:sz w:val="20"/>
          <w:lang w:val="en-US"/>
        </w:rPr>
      </w:pPr>
    </w:p>
    <w:p w14:paraId="49AA8955" w14:textId="77777777" w:rsidR="002F4FEC" w:rsidRPr="00544989" w:rsidRDefault="002F4FEC" w:rsidP="002F4FEC">
      <w:pPr>
        <w:pStyle w:val="BodyText"/>
        <w:ind w:firstLine="720"/>
        <w:jc w:val="both"/>
        <w:rPr>
          <w:sz w:val="20"/>
          <w:lang w:val="en-US"/>
        </w:rPr>
      </w:pPr>
      <w:r w:rsidRPr="00544989">
        <w:rPr>
          <w:sz w:val="20"/>
          <w:lang w:val="en-US"/>
        </w:rPr>
        <w:t>3.</w:t>
      </w:r>
      <w:r w:rsidRPr="00544989">
        <w:rPr>
          <w:sz w:val="20"/>
          <w:szCs w:val="20"/>
          <w:lang w:val="en-US"/>
        </w:rPr>
        <w:t>9</w:t>
      </w:r>
      <w:r w:rsidRPr="00544989">
        <w:rPr>
          <w:sz w:val="20"/>
          <w:lang w:val="en-US"/>
        </w:rPr>
        <w:tab/>
        <w:t xml:space="preserve">This Agreement may be executed in one or more counterparts, each of which shall be deemed an original, but all of which together shall constitute one and the same instrument. </w:t>
      </w:r>
    </w:p>
    <w:p w14:paraId="2E63532D" w14:textId="77777777" w:rsidR="002F4FEC" w:rsidRPr="00B32DE7" w:rsidRDefault="002F4FEC" w:rsidP="002F4FEC">
      <w:pPr>
        <w:pStyle w:val="BodyText"/>
        <w:ind w:firstLine="720"/>
        <w:jc w:val="both"/>
        <w:rPr>
          <w:sz w:val="20"/>
          <w:szCs w:val="20"/>
          <w:lang w:val="en-US"/>
        </w:rPr>
      </w:pPr>
    </w:p>
    <w:p w14:paraId="337AC243" w14:textId="77777777" w:rsidR="002F4FEC" w:rsidRPr="00544989" w:rsidRDefault="002F4FEC" w:rsidP="002F4FEC">
      <w:pPr>
        <w:pStyle w:val="BodyText"/>
        <w:ind w:firstLine="720"/>
        <w:jc w:val="both"/>
        <w:rPr>
          <w:sz w:val="20"/>
          <w:lang w:val="en-US"/>
        </w:rPr>
      </w:pPr>
      <w:r w:rsidRPr="00544989">
        <w:rPr>
          <w:sz w:val="20"/>
          <w:lang w:val="en-US"/>
        </w:rPr>
        <w:t>3.</w:t>
      </w:r>
      <w:r w:rsidRPr="00544989">
        <w:rPr>
          <w:sz w:val="20"/>
          <w:szCs w:val="20"/>
          <w:lang w:val="en-US"/>
        </w:rPr>
        <w:t>10</w:t>
      </w:r>
      <w:r w:rsidRPr="00544989">
        <w:rPr>
          <w:sz w:val="20"/>
          <w:lang w:val="en-US"/>
        </w:rPr>
        <w:tab/>
        <w:t xml:space="preserve">If any term of this Agreement or the application thereof shall be deemed invalid or unenforceable, the remainder of this Agreement shall be unaffected thereby and each remaining term of this Agreement shall be valid and enforced to the fullest extent permitted by law.  </w:t>
      </w:r>
    </w:p>
    <w:p w14:paraId="077B40D0" w14:textId="77777777" w:rsidR="002F4FEC" w:rsidRPr="00544989" w:rsidRDefault="002F4FEC" w:rsidP="002F4FEC">
      <w:pPr>
        <w:jc w:val="both"/>
        <w:rPr>
          <w:sz w:val="20"/>
          <w:szCs w:val="20"/>
          <w:lang w:val="en-US"/>
        </w:rPr>
      </w:pPr>
    </w:p>
    <w:p w14:paraId="1E720F15" w14:textId="77777777" w:rsidR="002F4FEC" w:rsidRPr="00544989" w:rsidRDefault="002F4FEC" w:rsidP="002F4FEC">
      <w:pPr>
        <w:pStyle w:val="BodyText"/>
        <w:ind w:firstLine="720"/>
        <w:jc w:val="both"/>
        <w:rPr>
          <w:sz w:val="20"/>
          <w:lang w:val="en-US"/>
        </w:rPr>
      </w:pPr>
      <w:r w:rsidRPr="00544989">
        <w:rPr>
          <w:sz w:val="20"/>
          <w:lang w:val="en-US"/>
        </w:rPr>
        <w:t>3.</w:t>
      </w:r>
      <w:r w:rsidRPr="00544989">
        <w:rPr>
          <w:sz w:val="20"/>
          <w:szCs w:val="20"/>
          <w:lang w:val="en-US"/>
        </w:rPr>
        <w:t>11</w:t>
      </w:r>
      <w:r w:rsidRPr="00544989">
        <w:rPr>
          <w:sz w:val="20"/>
          <w:lang w:val="en-US"/>
        </w:rPr>
        <w:tab/>
        <w:t xml:space="preserve">The failure of either party to insist upon the strict observation or performance of any provision of this Agreement, or to exercise any right or remedy shall not impair or waive any such right or remedy in the future. Every right and remedy given by this Agreement to the parties may be exercised from time to time as often as appropriate. </w:t>
      </w:r>
    </w:p>
    <w:p w14:paraId="18B94FDB" w14:textId="77777777" w:rsidR="002F4FEC" w:rsidRPr="00544989" w:rsidRDefault="002F4FEC" w:rsidP="002F4FEC">
      <w:pPr>
        <w:ind w:firstLine="720"/>
        <w:jc w:val="both"/>
        <w:rPr>
          <w:sz w:val="20"/>
          <w:lang w:val="en-US"/>
        </w:rPr>
      </w:pPr>
    </w:p>
    <w:p w14:paraId="18393304" w14:textId="77777777" w:rsidR="002F4FEC" w:rsidRPr="00544989" w:rsidRDefault="002F4FEC" w:rsidP="002F4FEC">
      <w:pPr>
        <w:ind w:firstLine="720"/>
        <w:jc w:val="both"/>
        <w:rPr>
          <w:sz w:val="20"/>
          <w:lang w:val="en-US"/>
        </w:rPr>
      </w:pPr>
    </w:p>
    <w:p w14:paraId="6566EB9B" w14:textId="77777777" w:rsidR="002F4FEC" w:rsidRPr="00544989" w:rsidRDefault="002F4FEC" w:rsidP="002F4FEC">
      <w:pPr>
        <w:jc w:val="both"/>
        <w:rPr>
          <w:sz w:val="20"/>
          <w:lang w:val="en-US"/>
        </w:rPr>
      </w:pPr>
      <w:r w:rsidRPr="00544989">
        <w:rPr>
          <w:sz w:val="20"/>
          <w:lang w:val="en-US"/>
        </w:rPr>
        <w:t xml:space="preserve">In WITNESS WHEREOF, this Agreement has been duly executed and delivered as of the </w:t>
      </w:r>
      <w:r w:rsidRPr="00544989">
        <w:rPr>
          <w:sz w:val="20"/>
          <w:szCs w:val="20"/>
          <w:lang w:val="en-US"/>
        </w:rPr>
        <w:t>Signing</w:t>
      </w:r>
      <w:r w:rsidRPr="00544989">
        <w:rPr>
          <w:sz w:val="20"/>
          <w:lang w:val="en-US"/>
        </w:rPr>
        <w:t xml:space="preserve"> Date.</w:t>
      </w:r>
    </w:p>
    <w:p w14:paraId="38697A44" w14:textId="77777777" w:rsidR="002F4FEC" w:rsidRDefault="002F4FEC">
      <w:pPr>
        <w:rPr>
          <w:lang w:val="en-US"/>
        </w:rPr>
      </w:pPr>
    </w:p>
    <w:tbl>
      <w:tblPr>
        <w:tblStyle w:val="TableGrid"/>
        <w:tblW w:w="0" w:type="auto"/>
        <w:tblLook w:val="04A0" w:firstRow="1" w:lastRow="0" w:firstColumn="1" w:lastColumn="0" w:noHBand="0" w:noVBand="1"/>
      </w:tblPr>
      <w:tblGrid>
        <w:gridCol w:w="4632"/>
        <w:gridCol w:w="4713"/>
      </w:tblGrid>
      <w:tr w:rsidR="002F4FEC" w14:paraId="48B0811A" w14:textId="77777777" w:rsidTr="002F4FEC">
        <w:tc>
          <w:tcPr>
            <w:tcW w:w="4785" w:type="dxa"/>
          </w:tcPr>
          <w:p w14:paraId="41845E31" w14:textId="77777777" w:rsidR="002F4FEC" w:rsidRDefault="002F4FEC" w:rsidP="002F4FEC">
            <w:pPr>
              <w:rPr>
                <w:b/>
                <w:sz w:val="20"/>
                <w:szCs w:val="20"/>
                <w:lang w:val="en-US"/>
              </w:rPr>
            </w:pPr>
            <w:r w:rsidRPr="000B7D8D">
              <w:rPr>
                <w:b/>
                <w:sz w:val="20"/>
                <w:szCs w:val="20"/>
                <w:lang w:val="en-US"/>
              </w:rPr>
              <w:t>Pfizer</w:t>
            </w:r>
            <w:r w:rsidRPr="000B3F5A">
              <w:rPr>
                <w:b/>
                <w:sz w:val="20"/>
                <w:szCs w:val="20"/>
                <w:lang w:val="en-US"/>
              </w:rPr>
              <w:t xml:space="preserve"> </w:t>
            </w:r>
            <w:r w:rsidR="00EF3946">
              <w:rPr>
                <w:b/>
                <w:sz w:val="20"/>
                <w:szCs w:val="20"/>
                <w:lang w:val="en-US"/>
              </w:rPr>
              <w:t>Export B.V.</w:t>
            </w:r>
          </w:p>
          <w:p w14:paraId="0E1E4F53" w14:textId="77777777" w:rsidR="00EF3946" w:rsidRPr="000B3F5A" w:rsidRDefault="00EF3946" w:rsidP="002F4FEC">
            <w:pPr>
              <w:rPr>
                <w:sz w:val="20"/>
                <w:szCs w:val="20"/>
                <w:lang w:val="en-US"/>
              </w:rPr>
            </w:pPr>
          </w:p>
          <w:p w14:paraId="3BD5EE9B" w14:textId="77777777" w:rsidR="002F4FEC" w:rsidRPr="000B3F5A" w:rsidRDefault="002F4FEC" w:rsidP="002F4FEC">
            <w:pPr>
              <w:tabs>
                <w:tab w:val="left" w:pos="1539"/>
              </w:tabs>
              <w:rPr>
                <w:sz w:val="20"/>
                <w:szCs w:val="20"/>
                <w:lang w:val="en-US"/>
              </w:rPr>
            </w:pPr>
            <w:r w:rsidRPr="00544989">
              <w:rPr>
                <w:sz w:val="20"/>
                <w:szCs w:val="20"/>
                <w:lang w:val="en-US"/>
              </w:rPr>
              <w:t>By</w:t>
            </w:r>
            <w:r w:rsidRPr="000B3F5A">
              <w:rPr>
                <w:sz w:val="20"/>
                <w:szCs w:val="20"/>
                <w:lang w:val="en-US"/>
              </w:rPr>
              <w:t>:</w:t>
            </w:r>
            <w:r w:rsidRPr="000B3F5A">
              <w:rPr>
                <w:sz w:val="20"/>
                <w:szCs w:val="20"/>
                <w:lang w:val="en-US"/>
              </w:rPr>
              <w:tab/>
            </w:r>
            <w:r w:rsidRPr="000B3F5A">
              <w:rPr>
                <w:sz w:val="20"/>
                <w:szCs w:val="20"/>
                <w:u w:val="single"/>
                <w:lang w:val="en-US"/>
              </w:rPr>
              <w:tab/>
            </w:r>
            <w:r w:rsidRPr="000B3F5A">
              <w:rPr>
                <w:sz w:val="20"/>
                <w:szCs w:val="20"/>
                <w:u w:val="single"/>
                <w:lang w:val="en-US"/>
              </w:rPr>
              <w:tab/>
            </w:r>
            <w:r w:rsidRPr="000B3F5A">
              <w:rPr>
                <w:sz w:val="20"/>
                <w:szCs w:val="20"/>
                <w:u w:val="single"/>
                <w:lang w:val="en-US"/>
              </w:rPr>
              <w:tab/>
            </w:r>
          </w:p>
          <w:p w14:paraId="192F86C7" w14:textId="77777777" w:rsidR="002F4FEC" w:rsidRPr="00544989" w:rsidRDefault="002F4FEC" w:rsidP="002F4FEC">
            <w:pPr>
              <w:tabs>
                <w:tab w:val="left" w:pos="1539"/>
              </w:tabs>
              <w:rPr>
                <w:sz w:val="20"/>
                <w:szCs w:val="20"/>
              </w:rPr>
            </w:pPr>
            <w:r w:rsidRPr="00544989">
              <w:rPr>
                <w:sz w:val="20"/>
                <w:szCs w:val="20"/>
                <w:lang w:val="en-US"/>
              </w:rPr>
              <w:t>Name</w:t>
            </w:r>
            <w:r w:rsidRPr="00544989">
              <w:rPr>
                <w:sz w:val="20"/>
                <w:szCs w:val="20"/>
              </w:rPr>
              <w:t>:</w:t>
            </w:r>
            <w:r w:rsidRPr="00544989">
              <w:rPr>
                <w:sz w:val="20"/>
                <w:szCs w:val="20"/>
              </w:rPr>
              <w:tab/>
            </w:r>
            <w:r w:rsidRPr="00544989">
              <w:rPr>
                <w:sz w:val="20"/>
                <w:szCs w:val="20"/>
                <w:u w:val="single"/>
              </w:rPr>
              <w:tab/>
            </w:r>
            <w:r w:rsidRPr="00544989">
              <w:rPr>
                <w:sz w:val="20"/>
                <w:szCs w:val="20"/>
                <w:u w:val="single"/>
              </w:rPr>
              <w:tab/>
            </w:r>
            <w:r w:rsidRPr="00544989">
              <w:rPr>
                <w:sz w:val="20"/>
                <w:szCs w:val="20"/>
                <w:u w:val="single"/>
              </w:rPr>
              <w:tab/>
            </w:r>
          </w:p>
          <w:p w14:paraId="4F524B4C" w14:textId="77777777" w:rsidR="002F4FEC" w:rsidRDefault="002F4FEC" w:rsidP="002F4FEC">
            <w:pPr>
              <w:tabs>
                <w:tab w:val="left" w:pos="1539"/>
              </w:tabs>
              <w:rPr>
                <w:sz w:val="20"/>
                <w:szCs w:val="20"/>
                <w:u w:val="single"/>
                <w:lang w:val="en-US"/>
              </w:rPr>
            </w:pPr>
            <w:r w:rsidRPr="00544989">
              <w:rPr>
                <w:sz w:val="20"/>
                <w:szCs w:val="20"/>
                <w:lang w:val="en-US"/>
              </w:rPr>
              <w:t>Title</w:t>
            </w:r>
            <w:r w:rsidRPr="00544989">
              <w:rPr>
                <w:sz w:val="20"/>
                <w:szCs w:val="20"/>
              </w:rPr>
              <w:t>:</w:t>
            </w:r>
            <w:r w:rsidRPr="00544989">
              <w:rPr>
                <w:sz w:val="20"/>
                <w:szCs w:val="20"/>
              </w:rPr>
              <w:tab/>
            </w:r>
            <w:r w:rsidRPr="00544989">
              <w:rPr>
                <w:sz w:val="20"/>
                <w:szCs w:val="20"/>
                <w:u w:val="single"/>
              </w:rPr>
              <w:tab/>
            </w:r>
            <w:r w:rsidRPr="00544989">
              <w:rPr>
                <w:sz w:val="20"/>
                <w:szCs w:val="20"/>
                <w:u w:val="single"/>
              </w:rPr>
              <w:tab/>
            </w:r>
            <w:r w:rsidRPr="00544989">
              <w:rPr>
                <w:sz w:val="20"/>
                <w:szCs w:val="20"/>
                <w:u w:val="single"/>
              </w:rPr>
              <w:tab/>
            </w:r>
          </w:p>
          <w:p w14:paraId="231F75A2" w14:textId="77777777" w:rsidR="002F4FEC" w:rsidRPr="002F4FEC" w:rsidRDefault="002F4FEC" w:rsidP="002F4FEC">
            <w:pPr>
              <w:tabs>
                <w:tab w:val="left" w:pos="1539"/>
              </w:tabs>
              <w:rPr>
                <w:sz w:val="20"/>
                <w:szCs w:val="20"/>
                <w:lang w:val="en-US"/>
              </w:rPr>
            </w:pPr>
          </w:p>
          <w:p w14:paraId="08F08539" w14:textId="77777777" w:rsidR="002F4FEC" w:rsidRPr="002F4FEC" w:rsidRDefault="002F4FEC" w:rsidP="002F4FEC">
            <w:pPr>
              <w:tabs>
                <w:tab w:val="left" w:pos="2815"/>
              </w:tabs>
              <w:ind w:hanging="18"/>
              <w:jc w:val="both"/>
              <w:outlineLvl w:val="0"/>
              <w:rPr>
                <w:b/>
                <w:sz w:val="20"/>
                <w:szCs w:val="20"/>
                <w:lang w:val="en-US"/>
              </w:rPr>
            </w:pPr>
            <w:r>
              <w:rPr>
                <w:sz w:val="20"/>
                <w:szCs w:val="20"/>
                <w:lang w:val="en-US"/>
              </w:rPr>
              <w:t xml:space="preserve">                                          </w:t>
            </w:r>
            <w:r w:rsidRPr="00544989">
              <w:rPr>
                <w:sz w:val="20"/>
                <w:szCs w:val="20"/>
                <w:lang w:val="en-US"/>
              </w:rPr>
              <w:t>seal</w:t>
            </w:r>
          </w:p>
          <w:p w14:paraId="0E33861F" w14:textId="77777777" w:rsidR="002F4FEC" w:rsidRDefault="002F4FEC" w:rsidP="00EE03ED">
            <w:pPr>
              <w:jc w:val="both"/>
              <w:rPr>
                <w:lang w:val="en-US"/>
              </w:rPr>
            </w:pPr>
            <w:r w:rsidRPr="00544989">
              <w:rPr>
                <w:sz w:val="20"/>
                <w:szCs w:val="20"/>
              </w:rPr>
              <w:t xml:space="preserve">                   </w:t>
            </w:r>
          </w:p>
        </w:tc>
        <w:tc>
          <w:tcPr>
            <w:tcW w:w="4786" w:type="dxa"/>
          </w:tcPr>
          <w:p w14:paraId="69ACFF64" w14:textId="77777777" w:rsidR="002F4FEC" w:rsidRPr="00544989" w:rsidRDefault="002F4FEC" w:rsidP="002F4FEC">
            <w:pPr>
              <w:rPr>
                <w:sz w:val="20"/>
                <w:szCs w:val="20"/>
              </w:rPr>
            </w:pPr>
            <w:r w:rsidRPr="002F4FEC">
              <w:rPr>
                <w:b/>
                <w:sz w:val="20"/>
                <w:szCs w:val="20"/>
              </w:rPr>
              <w:t>______________________________</w:t>
            </w:r>
          </w:p>
          <w:p w14:paraId="2CCE9F02" w14:textId="77777777" w:rsidR="002F4FEC" w:rsidRDefault="002F4FEC" w:rsidP="002F4FEC">
            <w:pPr>
              <w:tabs>
                <w:tab w:val="left" w:pos="1539"/>
              </w:tabs>
              <w:rPr>
                <w:sz w:val="20"/>
                <w:szCs w:val="20"/>
                <w:lang w:val="en-US"/>
              </w:rPr>
            </w:pPr>
          </w:p>
          <w:p w14:paraId="0DB6D6FD" w14:textId="77777777" w:rsidR="002F4FEC" w:rsidRPr="00544989" w:rsidRDefault="002F4FEC" w:rsidP="002F4FEC">
            <w:pPr>
              <w:tabs>
                <w:tab w:val="left" w:pos="1539"/>
              </w:tabs>
              <w:rPr>
                <w:sz w:val="20"/>
                <w:szCs w:val="20"/>
              </w:rPr>
            </w:pPr>
            <w:r w:rsidRPr="00544989">
              <w:rPr>
                <w:sz w:val="20"/>
                <w:szCs w:val="20"/>
                <w:lang w:val="en-US"/>
              </w:rPr>
              <w:t>By</w:t>
            </w:r>
            <w:r w:rsidRPr="00544989">
              <w:rPr>
                <w:sz w:val="20"/>
                <w:szCs w:val="20"/>
              </w:rPr>
              <w:t>:</w:t>
            </w:r>
            <w:r w:rsidRPr="00544989">
              <w:rPr>
                <w:sz w:val="20"/>
                <w:szCs w:val="20"/>
              </w:rPr>
              <w:tab/>
            </w:r>
            <w:r w:rsidRPr="00544989">
              <w:rPr>
                <w:sz w:val="20"/>
                <w:szCs w:val="20"/>
                <w:u w:val="single"/>
              </w:rPr>
              <w:tab/>
            </w:r>
            <w:r w:rsidRPr="00544989">
              <w:rPr>
                <w:sz w:val="20"/>
                <w:szCs w:val="20"/>
                <w:u w:val="single"/>
              </w:rPr>
              <w:tab/>
            </w:r>
            <w:r w:rsidRPr="00544989">
              <w:rPr>
                <w:sz w:val="20"/>
                <w:szCs w:val="20"/>
                <w:u w:val="single"/>
              </w:rPr>
              <w:tab/>
            </w:r>
          </w:p>
          <w:p w14:paraId="3A62516C" w14:textId="77777777" w:rsidR="002F4FEC" w:rsidRPr="00544989" w:rsidRDefault="002F4FEC" w:rsidP="002F4FEC">
            <w:pPr>
              <w:tabs>
                <w:tab w:val="left" w:pos="1539"/>
              </w:tabs>
              <w:rPr>
                <w:sz w:val="20"/>
                <w:szCs w:val="20"/>
              </w:rPr>
            </w:pPr>
            <w:r w:rsidRPr="00544989">
              <w:rPr>
                <w:sz w:val="20"/>
                <w:szCs w:val="20"/>
                <w:lang w:val="en-US"/>
              </w:rPr>
              <w:t>Name</w:t>
            </w:r>
            <w:r w:rsidRPr="00544989">
              <w:rPr>
                <w:sz w:val="20"/>
                <w:szCs w:val="20"/>
              </w:rPr>
              <w:t>:</w:t>
            </w:r>
            <w:r w:rsidRPr="00544989">
              <w:rPr>
                <w:sz w:val="20"/>
                <w:szCs w:val="20"/>
              </w:rPr>
              <w:tab/>
            </w:r>
            <w:r w:rsidRPr="00544989">
              <w:rPr>
                <w:sz w:val="20"/>
                <w:szCs w:val="20"/>
                <w:u w:val="single"/>
              </w:rPr>
              <w:tab/>
            </w:r>
            <w:r w:rsidRPr="00544989">
              <w:rPr>
                <w:sz w:val="20"/>
                <w:szCs w:val="20"/>
                <w:u w:val="single"/>
              </w:rPr>
              <w:tab/>
            </w:r>
            <w:r w:rsidRPr="00544989">
              <w:rPr>
                <w:sz w:val="20"/>
                <w:szCs w:val="20"/>
                <w:u w:val="single"/>
              </w:rPr>
              <w:tab/>
            </w:r>
          </w:p>
          <w:p w14:paraId="68DA67D6" w14:textId="77777777" w:rsidR="002F4FEC" w:rsidRDefault="002F4FEC" w:rsidP="002F4FEC">
            <w:pPr>
              <w:tabs>
                <w:tab w:val="left" w:pos="1539"/>
              </w:tabs>
              <w:rPr>
                <w:sz w:val="20"/>
                <w:szCs w:val="20"/>
                <w:u w:val="single"/>
                <w:lang w:val="en-US"/>
              </w:rPr>
            </w:pPr>
            <w:r w:rsidRPr="00544989">
              <w:rPr>
                <w:sz w:val="20"/>
                <w:szCs w:val="20"/>
                <w:lang w:val="en-US"/>
              </w:rPr>
              <w:t>Title</w:t>
            </w:r>
            <w:r w:rsidRPr="00544989">
              <w:rPr>
                <w:sz w:val="20"/>
                <w:szCs w:val="20"/>
              </w:rPr>
              <w:t>:</w:t>
            </w:r>
            <w:r w:rsidRPr="00544989">
              <w:rPr>
                <w:sz w:val="20"/>
                <w:szCs w:val="20"/>
              </w:rPr>
              <w:tab/>
            </w:r>
            <w:r w:rsidRPr="00544989">
              <w:rPr>
                <w:sz w:val="20"/>
                <w:szCs w:val="20"/>
                <w:u w:val="single"/>
              </w:rPr>
              <w:tab/>
            </w:r>
            <w:r w:rsidRPr="00544989">
              <w:rPr>
                <w:sz w:val="20"/>
                <w:szCs w:val="20"/>
                <w:u w:val="single"/>
              </w:rPr>
              <w:tab/>
            </w:r>
            <w:r w:rsidRPr="00544989">
              <w:rPr>
                <w:sz w:val="20"/>
                <w:szCs w:val="20"/>
                <w:u w:val="single"/>
              </w:rPr>
              <w:tab/>
            </w:r>
          </w:p>
          <w:p w14:paraId="1DCE6126" w14:textId="77777777" w:rsidR="002F4FEC" w:rsidRPr="002F4FEC" w:rsidRDefault="002F4FEC" w:rsidP="002F4FEC">
            <w:pPr>
              <w:tabs>
                <w:tab w:val="left" w:pos="1539"/>
              </w:tabs>
              <w:rPr>
                <w:sz w:val="20"/>
                <w:szCs w:val="20"/>
                <w:lang w:val="en-US"/>
              </w:rPr>
            </w:pPr>
          </w:p>
          <w:p w14:paraId="1171B192" w14:textId="77777777" w:rsidR="002F4FEC" w:rsidRPr="002F4FEC" w:rsidRDefault="002F4FEC" w:rsidP="002F4FEC">
            <w:pPr>
              <w:tabs>
                <w:tab w:val="left" w:pos="2815"/>
              </w:tabs>
              <w:ind w:hanging="18"/>
              <w:jc w:val="both"/>
              <w:outlineLvl w:val="0"/>
              <w:rPr>
                <w:b/>
                <w:sz w:val="20"/>
                <w:szCs w:val="20"/>
                <w:lang w:val="en-US"/>
              </w:rPr>
            </w:pPr>
            <w:r>
              <w:rPr>
                <w:sz w:val="20"/>
                <w:szCs w:val="20"/>
                <w:lang w:val="en-US"/>
              </w:rPr>
              <w:t xml:space="preserve">                                          </w:t>
            </w:r>
            <w:r w:rsidRPr="00544989">
              <w:rPr>
                <w:sz w:val="20"/>
                <w:szCs w:val="20"/>
                <w:lang w:val="en-US"/>
              </w:rPr>
              <w:t>seal</w:t>
            </w:r>
          </w:p>
          <w:p w14:paraId="51B5DB72" w14:textId="77777777" w:rsidR="002F4FEC" w:rsidRDefault="002F4FEC" w:rsidP="002F4FEC">
            <w:pPr>
              <w:rPr>
                <w:lang w:val="en-US"/>
              </w:rPr>
            </w:pPr>
          </w:p>
        </w:tc>
      </w:tr>
    </w:tbl>
    <w:p w14:paraId="3655905F" w14:textId="77777777" w:rsidR="003708E5" w:rsidRPr="00544989" w:rsidRDefault="003708E5">
      <w:pPr>
        <w:rPr>
          <w:sz w:val="20"/>
        </w:rPr>
      </w:pPr>
    </w:p>
    <w:sectPr w:rsidR="003708E5" w:rsidRPr="00544989" w:rsidSect="006F327C">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Natia Khmaladze" w:date="2019-05-16T14:15:00Z" w:initials="NK">
    <w:p w14:paraId="3D9407B0" w14:textId="067086A6" w:rsidR="00F96557" w:rsidRDefault="00203C3C">
      <w:pPr>
        <w:pStyle w:val="CommentText"/>
        <w:rPr>
          <w:rFonts w:ascii="Sylfaen" w:hAnsi="Sylfaen"/>
          <w:lang w:val="ka-GE"/>
        </w:rPr>
      </w:pPr>
      <w:r>
        <w:rPr>
          <w:rStyle w:val="CommentReference"/>
        </w:rPr>
        <w:annotationRef/>
      </w:r>
      <w:r w:rsidR="00B35EE9">
        <w:rPr>
          <w:rFonts w:ascii="Sylfaen" w:hAnsi="Sylfaen"/>
          <w:lang w:val="ka-GE"/>
        </w:rPr>
        <w:t xml:space="preserve">გაურკვეველია </w:t>
      </w:r>
      <w:r>
        <w:rPr>
          <w:rFonts w:ascii="Sylfaen" w:hAnsi="Sylfaen"/>
          <w:lang w:val="ka-GE"/>
        </w:rPr>
        <w:t>აღნიშნული შეთანხმებ</w:t>
      </w:r>
      <w:r w:rsidR="00B35EE9">
        <w:rPr>
          <w:rFonts w:ascii="Sylfaen" w:hAnsi="Sylfaen"/>
          <w:lang w:val="ka-GE"/>
        </w:rPr>
        <w:t xml:space="preserve">ის მიზანი ისე რომ არ ჩანს ხელმომწერი მხარეების </w:t>
      </w:r>
      <w:r w:rsidR="00421569">
        <w:rPr>
          <w:rFonts w:ascii="Sylfaen" w:hAnsi="Sylfaen"/>
          <w:lang w:val="ka-GE"/>
        </w:rPr>
        <w:t xml:space="preserve">საბოლოო </w:t>
      </w:r>
      <w:r w:rsidR="00B35EE9">
        <w:rPr>
          <w:rFonts w:ascii="Sylfaen" w:hAnsi="Sylfaen"/>
          <w:lang w:val="ka-GE"/>
        </w:rPr>
        <w:t xml:space="preserve">ამოცანები. თუ საუბარია მოდი ჯერ გავაფორმოთ და მერე ვფოკუსირდეთ საბოლოო მიზანზე ესეც გაუგებარია, რამდენადაც შესაძლოა სწორედ ის ძირითადი </w:t>
      </w:r>
      <w:r w:rsidR="00F96557">
        <w:rPr>
          <w:rFonts w:ascii="Sylfaen" w:hAnsi="Sylfaen"/>
          <w:lang w:val="ka-GE"/>
        </w:rPr>
        <w:t>შეთავაზება საბოლოოდ ვერ იქნეს მიღწეული</w:t>
      </w:r>
      <w:r w:rsidR="00421569">
        <w:rPr>
          <w:rFonts w:ascii="Sylfaen" w:hAnsi="Sylfaen"/>
          <w:lang w:val="ka-GE"/>
        </w:rPr>
        <w:t xml:space="preserve"> მხარეთა შორის</w:t>
      </w:r>
      <w:r w:rsidR="00F96557">
        <w:rPr>
          <w:rFonts w:ascii="Sylfaen" w:hAnsi="Sylfaen"/>
          <w:lang w:val="ka-GE"/>
        </w:rPr>
        <w:t xml:space="preserve">. </w:t>
      </w:r>
    </w:p>
    <w:p w14:paraId="1775592E" w14:textId="6170BC1C" w:rsidR="00F96557" w:rsidRDefault="00F96557">
      <w:pPr>
        <w:pStyle w:val="CommentText"/>
        <w:rPr>
          <w:rFonts w:ascii="Sylfaen" w:hAnsi="Sylfaen"/>
          <w:lang w:val="ka-GE"/>
        </w:rPr>
      </w:pPr>
      <w:r>
        <w:rPr>
          <w:rFonts w:ascii="Sylfaen" w:hAnsi="Sylfaen"/>
          <w:lang w:val="ka-GE"/>
        </w:rPr>
        <w:t>თუ მხარის ინტერესია კონფიდენციალობაზე</w:t>
      </w:r>
      <w:r w:rsidR="003342E0">
        <w:rPr>
          <w:rFonts w:ascii="Sylfaen" w:hAnsi="Sylfaen"/>
          <w:lang w:val="ka-GE"/>
        </w:rPr>
        <w:t xml:space="preserve"> მსჯელობა ეს შესაძლოა იყოს ძირით</w:t>
      </w:r>
      <w:r>
        <w:rPr>
          <w:rFonts w:ascii="Sylfaen" w:hAnsi="Sylfaen"/>
          <w:lang w:val="ka-GE"/>
        </w:rPr>
        <w:t xml:space="preserve">ად თანამშრომლობის ხელშეკრულების ნაწილი . </w:t>
      </w:r>
    </w:p>
    <w:p w14:paraId="4F7A5205" w14:textId="77777777" w:rsidR="00F96557" w:rsidRDefault="00F96557">
      <w:pPr>
        <w:pStyle w:val="CommentText"/>
        <w:rPr>
          <w:rFonts w:ascii="Sylfaen" w:hAnsi="Sylfaen"/>
          <w:lang w:val="ka-GE"/>
        </w:rPr>
      </w:pPr>
    </w:p>
    <w:p w14:paraId="1493B97F" w14:textId="34E959D6" w:rsidR="00F96557" w:rsidRDefault="00F96557">
      <w:pPr>
        <w:pStyle w:val="CommentText"/>
        <w:rPr>
          <w:rFonts w:ascii="Sylfaen" w:hAnsi="Sylfaen"/>
          <w:lang w:val="ka-GE"/>
        </w:rPr>
      </w:pPr>
      <w:r>
        <w:rPr>
          <w:rFonts w:ascii="Sylfaen" w:hAnsi="Sylfaen"/>
          <w:lang w:val="ka-GE"/>
        </w:rPr>
        <w:t>გარდა ამისა, მეილის შინაარსიდან იკვეთება რომ ხარჯებთან დაკავშირებით ცალკე იქნება მსჯელობა ანუ ჩვენ უნდა ვიყიდოთ</w:t>
      </w:r>
      <w:r w:rsidR="003342E0">
        <w:rPr>
          <w:rFonts w:ascii="Sylfaen" w:hAnsi="Sylfaen"/>
          <w:lang w:val="ka-GE"/>
        </w:rPr>
        <w:t xml:space="preserve"> სერვისი/კვლევა</w:t>
      </w:r>
      <w:r>
        <w:rPr>
          <w:rFonts w:ascii="Sylfaen" w:hAnsi="Sylfaen"/>
          <w:lang w:val="ka-GE"/>
        </w:rPr>
        <w:t xml:space="preserve">? რა უნდა ვიყიდო რა მიზნით და რა ფორმით? თუ უნდა ვიყიდოთ წინასწარ როგორ ვუფორმებ ხელშეკრულებას  მხარეს, რომელთანაც სავარაუდოთ გამარტივებული შესყიდვა დამჭირდება? </w:t>
      </w:r>
    </w:p>
    <w:p w14:paraId="6C01288F" w14:textId="77777777" w:rsidR="00F96557" w:rsidRDefault="00F96557">
      <w:pPr>
        <w:pStyle w:val="CommentText"/>
        <w:rPr>
          <w:rFonts w:ascii="Sylfaen" w:hAnsi="Sylfaen"/>
          <w:lang w:val="ka-GE"/>
        </w:rPr>
      </w:pPr>
    </w:p>
    <w:p w14:paraId="060C4F8C" w14:textId="7D53B993" w:rsidR="00203C3C" w:rsidRDefault="00F96557">
      <w:pPr>
        <w:pStyle w:val="CommentText"/>
        <w:rPr>
          <w:rFonts w:ascii="Sylfaen" w:hAnsi="Sylfaen"/>
          <w:lang w:val="ka-GE"/>
        </w:rPr>
      </w:pPr>
      <w:r>
        <w:rPr>
          <w:rFonts w:ascii="Sylfaen" w:hAnsi="Sylfaen"/>
          <w:lang w:val="ka-GE"/>
        </w:rPr>
        <w:t>გარდა ამისა, ამის ხელმოწერა მიზანშეწონილადაც რომ ჩაითვალოს , სამინისტრო შეზღუდული</w:t>
      </w:r>
      <w:r w:rsidR="003342E0">
        <w:rPr>
          <w:rFonts w:ascii="Sylfaen" w:hAnsi="Sylfaen"/>
          <w:lang w:val="ka-GE"/>
        </w:rPr>
        <w:t>ა მისი ხელმოწერისგან, ნიდერლან</w:t>
      </w:r>
      <w:r>
        <w:rPr>
          <w:rFonts w:ascii="Sylfaen" w:hAnsi="Sylfaen"/>
          <w:lang w:val="ka-GE"/>
        </w:rPr>
        <w:t xml:space="preserve">დების სამართლის გამოყენების გამო, მთავრობის თანხმობის გარეშე, ხოდა მთავრობაზე რომ წავიდე იქ უნდა იყოს გარკვეული რა მინდა, რას მოველი , ვყიდულობ არ ვყიდულობ , რა სახსრებით და ა.შ. </w:t>
      </w:r>
    </w:p>
    <w:p w14:paraId="62623C12" w14:textId="6DA7614B" w:rsidR="00F96557" w:rsidRDefault="00F96557">
      <w:pPr>
        <w:pStyle w:val="CommentText"/>
        <w:rPr>
          <w:rFonts w:ascii="Sylfaen" w:hAnsi="Sylfaen"/>
          <w:lang w:val="ka-GE"/>
        </w:rPr>
      </w:pPr>
    </w:p>
    <w:p w14:paraId="494C6385" w14:textId="04A37037" w:rsidR="00F96557" w:rsidRPr="00203C3C" w:rsidRDefault="00F96557">
      <w:pPr>
        <w:pStyle w:val="CommentText"/>
        <w:rPr>
          <w:rFonts w:ascii="Sylfaen" w:hAnsi="Sylfaen"/>
          <w:lang w:val="ka-GE"/>
        </w:rPr>
      </w:pPr>
    </w:p>
  </w:comment>
  <w:comment w:id="2" w:author="Natia Khmaladze" w:date="2019-05-16T14:14:00Z" w:initials="NK">
    <w:p w14:paraId="2AAE6311" w14:textId="7BF1B844" w:rsidR="009E7AA0" w:rsidRPr="009E7AA0" w:rsidRDefault="009E7AA0">
      <w:pPr>
        <w:pStyle w:val="CommentText"/>
        <w:rPr>
          <w:rFonts w:ascii="Sylfaen" w:hAnsi="Sylfaen"/>
          <w:lang w:val="ka-GE"/>
        </w:rPr>
      </w:pPr>
      <w:r>
        <w:rPr>
          <w:rStyle w:val="CommentReference"/>
        </w:rPr>
        <w:annotationRef/>
      </w:r>
      <w:r>
        <w:rPr>
          <w:rFonts w:ascii="Sylfaen" w:hAnsi="Sylfaen"/>
          <w:lang w:val="ka-GE"/>
        </w:rPr>
        <w:t>ინფორმაციის გაცემის ვადა უნდა იყოს მიზნის შესაბამისი, ამდენად უნდა იქნეს დასაბუთებული ეს 5 წელი საიდან არის აღებული და რა მიზანს ემსახურება</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4C6385" w15:done="0"/>
  <w15:commentEx w15:paraId="2AAE63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B8C609" w16cid:durableId="2072E5F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33AD8" w14:textId="77777777" w:rsidR="00787C75" w:rsidRDefault="00787C75" w:rsidP="00036B8F">
      <w:r>
        <w:separator/>
      </w:r>
    </w:p>
  </w:endnote>
  <w:endnote w:type="continuationSeparator" w:id="0">
    <w:p w14:paraId="539DE183" w14:textId="77777777" w:rsidR="00787C75" w:rsidRDefault="00787C75" w:rsidP="00036B8F">
      <w:r>
        <w:continuationSeparator/>
      </w:r>
    </w:p>
  </w:endnote>
  <w:endnote w:type="continuationNotice" w:id="1">
    <w:p w14:paraId="5D78230B" w14:textId="77777777" w:rsidR="00787C75" w:rsidRDefault="00787C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93EF0" w14:textId="77777777" w:rsidR="00B93D74" w:rsidRDefault="00B93D7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334C3" w14:textId="77777777" w:rsidR="00B93D74" w:rsidRDefault="00B93D7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1FF6A" w14:textId="77777777" w:rsidR="00B93D74" w:rsidRDefault="00B93D7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D8B4D" w14:textId="77777777" w:rsidR="00787C75" w:rsidRDefault="00787C75" w:rsidP="00036B8F">
      <w:r>
        <w:separator/>
      </w:r>
    </w:p>
  </w:footnote>
  <w:footnote w:type="continuationSeparator" w:id="0">
    <w:p w14:paraId="094205A6" w14:textId="77777777" w:rsidR="00787C75" w:rsidRDefault="00787C75" w:rsidP="00036B8F">
      <w:r>
        <w:continuationSeparator/>
      </w:r>
    </w:p>
  </w:footnote>
  <w:footnote w:type="continuationNotice" w:id="1">
    <w:p w14:paraId="4B57C53D" w14:textId="77777777" w:rsidR="00787C75" w:rsidRDefault="00787C7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4294C" w14:textId="77777777" w:rsidR="00B93D74" w:rsidRDefault="00B93D7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0DCC6" w14:textId="77777777" w:rsidR="00B93D74" w:rsidRDefault="00B93D7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2AB8C" w14:textId="77777777" w:rsidR="00B93D74" w:rsidRDefault="00B93D7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20A8B"/>
    <w:multiLevelType w:val="hybridMultilevel"/>
    <w:tmpl w:val="C3D09AF8"/>
    <w:lvl w:ilvl="0" w:tplc="8A4047C8">
      <w:start w:val="1"/>
      <w:numFmt w:val="decimal"/>
      <w:lvlText w:val="%1."/>
      <w:lvlJc w:val="left"/>
      <w:pPr>
        <w:tabs>
          <w:tab w:val="num" w:pos="720"/>
        </w:tabs>
        <w:ind w:left="720" w:hanging="360"/>
      </w:pPr>
      <w:rPr>
        <w:rFonts w:hint="default"/>
      </w:rPr>
    </w:lvl>
    <w:lvl w:ilvl="1" w:tplc="58482D9C">
      <w:numFmt w:val="none"/>
      <w:lvlText w:val=""/>
      <w:lvlJc w:val="left"/>
      <w:pPr>
        <w:tabs>
          <w:tab w:val="num" w:pos="360"/>
        </w:tabs>
      </w:pPr>
    </w:lvl>
    <w:lvl w:ilvl="2" w:tplc="3A368EFE">
      <w:numFmt w:val="none"/>
      <w:lvlText w:val=""/>
      <w:lvlJc w:val="left"/>
      <w:pPr>
        <w:tabs>
          <w:tab w:val="num" w:pos="360"/>
        </w:tabs>
      </w:pPr>
    </w:lvl>
    <w:lvl w:ilvl="3" w:tplc="471670BC">
      <w:numFmt w:val="none"/>
      <w:lvlText w:val=""/>
      <w:lvlJc w:val="left"/>
      <w:pPr>
        <w:tabs>
          <w:tab w:val="num" w:pos="360"/>
        </w:tabs>
      </w:pPr>
    </w:lvl>
    <w:lvl w:ilvl="4" w:tplc="775A5574">
      <w:numFmt w:val="none"/>
      <w:lvlText w:val=""/>
      <w:lvlJc w:val="left"/>
      <w:pPr>
        <w:tabs>
          <w:tab w:val="num" w:pos="360"/>
        </w:tabs>
      </w:pPr>
    </w:lvl>
    <w:lvl w:ilvl="5" w:tplc="A6DA6F0A">
      <w:numFmt w:val="none"/>
      <w:lvlText w:val=""/>
      <w:lvlJc w:val="left"/>
      <w:pPr>
        <w:tabs>
          <w:tab w:val="num" w:pos="360"/>
        </w:tabs>
      </w:pPr>
    </w:lvl>
    <w:lvl w:ilvl="6" w:tplc="644639FE">
      <w:numFmt w:val="none"/>
      <w:lvlText w:val=""/>
      <w:lvlJc w:val="left"/>
      <w:pPr>
        <w:tabs>
          <w:tab w:val="num" w:pos="360"/>
        </w:tabs>
      </w:pPr>
    </w:lvl>
    <w:lvl w:ilvl="7" w:tplc="50F40F0C">
      <w:numFmt w:val="none"/>
      <w:lvlText w:val=""/>
      <w:lvlJc w:val="left"/>
      <w:pPr>
        <w:tabs>
          <w:tab w:val="num" w:pos="360"/>
        </w:tabs>
      </w:pPr>
    </w:lvl>
    <w:lvl w:ilvl="8" w:tplc="A8BE1406">
      <w:numFmt w:val="none"/>
      <w:lvlText w:val=""/>
      <w:lvlJc w:val="left"/>
      <w:pPr>
        <w:tabs>
          <w:tab w:val="num" w:pos="360"/>
        </w:tabs>
      </w:pPr>
    </w:lvl>
  </w:abstractNum>
  <w:abstractNum w:abstractNumId="1" w15:restartNumberingAfterBreak="0">
    <w:nsid w:val="0C8F6C37"/>
    <w:multiLevelType w:val="multilevel"/>
    <w:tmpl w:val="76E6D624"/>
    <w:lvl w:ilvl="0">
      <w:start w:val="3"/>
      <w:numFmt w:val="decimal"/>
      <w:lvlText w:val="%1."/>
      <w:lvlJc w:val="left"/>
      <w:pPr>
        <w:tabs>
          <w:tab w:val="num" w:pos="720"/>
        </w:tabs>
        <w:ind w:left="720" w:hanging="720"/>
      </w:pPr>
      <w:rPr>
        <w:rFonts w:hint="default"/>
        <w:u w:val="none"/>
      </w:rPr>
    </w:lvl>
    <w:lvl w:ilvl="1">
      <w:start w:val="7"/>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ia Khmaladze">
    <w15:presenceInfo w15:providerId="None" w15:userId="Natia Khmala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8E5"/>
    <w:rsid w:val="00036B8F"/>
    <w:rsid w:val="000438D2"/>
    <w:rsid w:val="00050C7B"/>
    <w:rsid w:val="0005283E"/>
    <w:rsid w:val="0008583D"/>
    <w:rsid w:val="0009177C"/>
    <w:rsid w:val="000A07E8"/>
    <w:rsid w:val="000B3F5A"/>
    <w:rsid w:val="000B7D8D"/>
    <w:rsid w:val="000C798E"/>
    <w:rsid w:val="000D450A"/>
    <w:rsid w:val="000F0B70"/>
    <w:rsid w:val="000F3E18"/>
    <w:rsid w:val="000F48B9"/>
    <w:rsid w:val="000F7CE5"/>
    <w:rsid w:val="00117791"/>
    <w:rsid w:val="0011784B"/>
    <w:rsid w:val="0013531E"/>
    <w:rsid w:val="00137E40"/>
    <w:rsid w:val="00140979"/>
    <w:rsid w:val="00160361"/>
    <w:rsid w:val="00160C64"/>
    <w:rsid w:val="001715BA"/>
    <w:rsid w:val="00177DB8"/>
    <w:rsid w:val="0018308C"/>
    <w:rsid w:val="001871F0"/>
    <w:rsid w:val="0019051D"/>
    <w:rsid w:val="00190DB1"/>
    <w:rsid w:val="0019454F"/>
    <w:rsid w:val="00195688"/>
    <w:rsid w:val="001C46A8"/>
    <w:rsid w:val="001E6C4C"/>
    <w:rsid w:val="001F67F7"/>
    <w:rsid w:val="00203C3C"/>
    <w:rsid w:val="00220580"/>
    <w:rsid w:val="002728AD"/>
    <w:rsid w:val="002743A7"/>
    <w:rsid w:val="00277EEC"/>
    <w:rsid w:val="002A0953"/>
    <w:rsid w:val="002A0F43"/>
    <w:rsid w:val="002C3A9A"/>
    <w:rsid w:val="002C79F3"/>
    <w:rsid w:val="002D6FF6"/>
    <w:rsid w:val="002F4FEC"/>
    <w:rsid w:val="003218BE"/>
    <w:rsid w:val="003314F5"/>
    <w:rsid w:val="003342E0"/>
    <w:rsid w:val="00353E3D"/>
    <w:rsid w:val="00357110"/>
    <w:rsid w:val="003708E5"/>
    <w:rsid w:val="003710EE"/>
    <w:rsid w:val="00386188"/>
    <w:rsid w:val="00391467"/>
    <w:rsid w:val="003B3A21"/>
    <w:rsid w:val="003B5671"/>
    <w:rsid w:val="003C3C65"/>
    <w:rsid w:val="003D31EA"/>
    <w:rsid w:val="00421569"/>
    <w:rsid w:val="0042167B"/>
    <w:rsid w:val="00425245"/>
    <w:rsid w:val="004553B1"/>
    <w:rsid w:val="004556DE"/>
    <w:rsid w:val="00467F42"/>
    <w:rsid w:val="00492AF9"/>
    <w:rsid w:val="00496465"/>
    <w:rsid w:val="004B6303"/>
    <w:rsid w:val="004C607D"/>
    <w:rsid w:val="004D6A91"/>
    <w:rsid w:val="00501A63"/>
    <w:rsid w:val="00544989"/>
    <w:rsid w:val="00555B27"/>
    <w:rsid w:val="005746D1"/>
    <w:rsid w:val="00576FF1"/>
    <w:rsid w:val="005C1A4E"/>
    <w:rsid w:val="005D20CC"/>
    <w:rsid w:val="005E5171"/>
    <w:rsid w:val="005E771C"/>
    <w:rsid w:val="006006EA"/>
    <w:rsid w:val="00627E27"/>
    <w:rsid w:val="00632450"/>
    <w:rsid w:val="00666BD8"/>
    <w:rsid w:val="0067150C"/>
    <w:rsid w:val="00693714"/>
    <w:rsid w:val="0069535E"/>
    <w:rsid w:val="006A63F4"/>
    <w:rsid w:val="006B57E3"/>
    <w:rsid w:val="006D5347"/>
    <w:rsid w:val="006D55A1"/>
    <w:rsid w:val="006F327C"/>
    <w:rsid w:val="00711F8B"/>
    <w:rsid w:val="00725EC3"/>
    <w:rsid w:val="00742CC0"/>
    <w:rsid w:val="00743977"/>
    <w:rsid w:val="007453D9"/>
    <w:rsid w:val="0075625E"/>
    <w:rsid w:val="00763E72"/>
    <w:rsid w:val="00772E79"/>
    <w:rsid w:val="00774B88"/>
    <w:rsid w:val="00787C75"/>
    <w:rsid w:val="007A3496"/>
    <w:rsid w:val="007A451F"/>
    <w:rsid w:val="007B2025"/>
    <w:rsid w:val="007B4569"/>
    <w:rsid w:val="007C00AE"/>
    <w:rsid w:val="007C762F"/>
    <w:rsid w:val="007D5302"/>
    <w:rsid w:val="007D62E5"/>
    <w:rsid w:val="007E06CF"/>
    <w:rsid w:val="00805405"/>
    <w:rsid w:val="00835E88"/>
    <w:rsid w:val="008379D0"/>
    <w:rsid w:val="00840C62"/>
    <w:rsid w:val="008503A1"/>
    <w:rsid w:val="008708B7"/>
    <w:rsid w:val="0087785F"/>
    <w:rsid w:val="00877AA1"/>
    <w:rsid w:val="00883209"/>
    <w:rsid w:val="0088600F"/>
    <w:rsid w:val="008A3B1F"/>
    <w:rsid w:val="008A6B74"/>
    <w:rsid w:val="008B32E2"/>
    <w:rsid w:val="008E290D"/>
    <w:rsid w:val="008E543C"/>
    <w:rsid w:val="0092568E"/>
    <w:rsid w:val="00925EF4"/>
    <w:rsid w:val="0093660F"/>
    <w:rsid w:val="00991217"/>
    <w:rsid w:val="009A0923"/>
    <w:rsid w:val="009A2FED"/>
    <w:rsid w:val="009C2088"/>
    <w:rsid w:val="009C3952"/>
    <w:rsid w:val="009D04CA"/>
    <w:rsid w:val="009E7AA0"/>
    <w:rsid w:val="009F0F67"/>
    <w:rsid w:val="009F231D"/>
    <w:rsid w:val="009F4A28"/>
    <w:rsid w:val="00A061C2"/>
    <w:rsid w:val="00A22037"/>
    <w:rsid w:val="00A575B9"/>
    <w:rsid w:val="00A5787B"/>
    <w:rsid w:val="00A61B69"/>
    <w:rsid w:val="00A63820"/>
    <w:rsid w:val="00A76A4E"/>
    <w:rsid w:val="00A8406D"/>
    <w:rsid w:val="00A8467C"/>
    <w:rsid w:val="00A9144B"/>
    <w:rsid w:val="00AB278D"/>
    <w:rsid w:val="00AF2BAE"/>
    <w:rsid w:val="00B04725"/>
    <w:rsid w:val="00B121C4"/>
    <w:rsid w:val="00B31D69"/>
    <w:rsid w:val="00B32DE7"/>
    <w:rsid w:val="00B334C7"/>
    <w:rsid w:val="00B35EE9"/>
    <w:rsid w:val="00B42862"/>
    <w:rsid w:val="00B542D7"/>
    <w:rsid w:val="00B553C1"/>
    <w:rsid w:val="00B56FEC"/>
    <w:rsid w:val="00B9031B"/>
    <w:rsid w:val="00B90968"/>
    <w:rsid w:val="00B93D74"/>
    <w:rsid w:val="00B93DC3"/>
    <w:rsid w:val="00BA1920"/>
    <w:rsid w:val="00BA764F"/>
    <w:rsid w:val="00BE00AB"/>
    <w:rsid w:val="00BF17E5"/>
    <w:rsid w:val="00BF43CD"/>
    <w:rsid w:val="00BF5262"/>
    <w:rsid w:val="00C139EA"/>
    <w:rsid w:val="00C50721"/>
    <w:rsid w:val="00C628ED"/>
    <w:rsid w:val="00C679DE"/>
    <w:rsid w:val="00C67C1D"/>
    <w:rsid w:val="00C77E37"/>
    <w:rsid w:val="00C931CE"/>
    <w:rsid w:val="00C93943"/>
    <w:rsid w:val="00CA7A12"/>
    <w:rsid w:val="00CB00BE"/>
    <w:rsid w:val="00CB4951"/>
    <w:rsid w:val="00CB7AA8"/>
    <w:rsid w:val="00CB7AB4"/>
    <w:rsid w:val="00CD212F"/>
    <w:rsid w:val="00CD385D"/>
    <w:rsid w:val="00CD66E7"/>
    <w:rsid w:val="00CF4482"/>
    <w:rsid w:val="00D03DB3"/>
    <w:rsid w:val="00D03DF9"/>
    <w:rsid w:val="00D0667E"/>
    <w:rsid w:val="00D207F6"/>
    <w:rsid w:val="00D21CF9"/>
    <w:rsid w:val="00D26375"/>
    <w:rsid w:val="00D33459"/>
    <w:rsid w:val="00D4274A"/>
    <w:rsid w:val="00D428A1"/>
    <w:rsid w:val="00D428AA"/>
    <w:rsid w:val="00D51F3A"/>
    <w:rsid w:val="00D61B3E"/>
    <w:rsid w:val="00D7261E"/>
    <w:rsid w:val="00D8291C"/>
    <w:rsid w:val="00D869C0"/>
    <w:rsid w:val="00D86C83"/>
    <w:rsid w:val="00D901EE"/>
    <w:rsid w:val="00DA693B"/>
    <w:rsid w:val="00DB42AF"/>
    <w:rsid w:val="00DC193D"/>
    <w:rsid w:val="00DD2ADC"/>
    <w:rsid w:val="00E03D61"/>
    <w:rsid w:val="00E04A3C"/>
    <w:rsid w:val="00E07B39"/>
    <w:rsid w:val="00E27204"/>
    <w:rsid w:val="00E31D47"/>
    <w:rsid w:val="00E32AEF"/>
    <w:rsid w:val="00E470ED"/>
    <w:rsid w:val="00E71589"/>
    <w:rsid w:val="00E86329"/>
    <w:rsid w:val="00E91519"/>
    <w:rsid w:val="00EC77FA"/>
    <w:rsid w:val="00ED6849"/>
    <w:rsid w:val="00ED6F5D"/>
    <w:rsid w:val="00EE03ED"/>
    <w:rsid w:val="00EF3946"/>
    <w:rsid w:val="00EF4E1C"/>
    <w:rsid w:val="00F02862"/>
    <w:rsid w:val="00F133A1"/>
    <w:rsid w:val="00F13728"/>
    <w:rsid w:val="00F5036F"/>
    <w:rsid w:val="00F711CF"/>
    <w:rsid w:val="00F81B1C"/>
    <w:rsid w:val="00F82C9E"/>
    <w:rsid w:val="00F940D5"/>
    <w:rsid w:val="00F96557"/>
    <w:rsid w:val="00FA393D"/>
    <w:rsid w:val="00FC32B4"/>
    <w:rsid w:val="00FC7944"/>
    <w:rsid w:val="00FE4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00D9D5"/>
  <w15:docId w15:val="{0658C50F-92A2-48B4-A730-DF51DC630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5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75B9"/>
    <w:pPr>
      <w:jc w:val="right"/>
    </w:pPr>
  </w:style>
  <w:style w:type="table" w:styleId="TableGrid">
    <w:name w:val="Table Grid"/>
    <w:basedOn w:val="TableNormal"/>
    <w:rsid w:val="00CD6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CD66E7"/>
    <w:pPr>
      <w:spacing w:after="120"/>
      <w:ind w:left="283"/>
    </w:pPr>
  </w:style>
  <w:style w:type="paragraph" w:styleId="BodyText2">
    <w:name w:val="Body Text 2"/>
    <w:basedOn w:val="Normal"/>
    <w:rsid w:val="00CD66E7"/>
    <w:pPr>
      <w:spacing w:after="120" w:line="480" w:lineRule="auto"/>
    </w:pPr>
  </w:style>
  <w:style w:type="paragraph" w:styleId="EndnoteText">
    <w:name w:val="endnote text"/>
    <w:basedOn w:val="Normal"/>
    <w:semiHidden/>
    <w:rsid w:val="00CD66E7"/>
    <w:pPr>
      <w:widowControl w:val="0"/>
    </w:pPr>
    <w:rPr>
      <w:rFonts w:ascii="CG Times" w:hAnsi="CG Times"/>
      <w:szCs w:val="20"/>
      <w:lang w:val="en-US" w:eastAsia="en-US"/>
    </w:rPr>
  </w:style>
  <w:style w:type="paragraph" w:styleId="BalloonText">
    <w:name w:val="Balloon Text"/>
    <w:basedOn w:val="Normal"/>
    <w:semiHidden/>
    <w:rsid w:val="00353E3D"/>
    <w:rPr>
      <w:rFonts w:ascii="Tahoma" w:hAnsi="Tahoma" w:cs="Tahoma"/>
      <w:sz w:val="16"/>
      <w:szCs w:val="16"/>
    </w:rPr>
  </w:style>
  <w:style w:type="paragraph" w:styleId="Header">
    <w:name w:val="header"/>
    <w:basedOn w:val="Normal"/>
    <w:link w:val="HeaderChar"/>
    <w:rsid w:val="00036B8F"/>
    <w:pPr>
      <w:tabs>
        <w:tab w:val="center" w:pos="4844"/>
        <w:tab w:val="right" w:pos="9689"/>
      </w:tabs>
    </w:pPr>
  </w:style>
  <w:style w:type="character" w:customStyle="1" w:styleId="HeaderChar">
    <w:name w:val="Header Char"/>
    <w:link w:val="Header"/>
    <w:rsid w:val="00036B8F"/>
    <w:rPr>
      <w:sz w:val="24"/>
      <w:szCs w:val="24"/>
      <w:lang w:val="ru-RU" w:eastAsia="ru-RU"/>
    </w:rPr>
  </w:style>
  <w:style w:type="paragraph" w:styleId="Footer">
    <w:name w:val="footer"/>
    <w:basedOn w:val="Normal"/>
    <w:link w:val="FooterChar"/>
    <w:rsid w:val="00036B8F"/>
    <w:pPr>
      <w:tabs>
        <w:tab w:val="center" w:pos="4844"/>
        <w:tab w:val="right" w:pos="9689"/>
      </w:tabs>
    </w:pPr>
  </w:style>
  <w:style w:type="character" w:customStyle="1" w:styleId="FooterChar">
    <w:name w:val="Footer Char"/>
    <w:link w:val="Footer"/>
    <w:rsid w:val="00036B8F"/>
    <w:rPr>
      <w:sz w:val="24"/>
      <w:szCs w:val="24"/>
      <w:lang w:val="ru-RU" w:eastAsia="ru-RU"/>
    </w:rPr>
  </w:style>
  <w:style w:type="character" w:styleId="CommentReference">
    <w:name w:val="annotation reference"/>
    <w:rsid w:val="00391467"/>
    <w:rPr>
      <w:sz w:val="16"/>
      <w:szCs w:val="16"/>
    </w:rPr>
  </w:style>
  <w:style w:type="paragraph" w:styleId="CommentText">
    <w:name w:val="annotation text"/>
    <w:basedOn w:val="Normal"/>
    <w:link w:val="CommentTextChar"/>
    <w:rsid w:val="00391467"/>
    <w:rPr>
      <w:sz w:val="20"/>
      <w:szCs w:val="20"/>
    </w:rPr>
  </w:style>
  <w:style w:type="character" w:customStyle="1" w:styleId="CommentTextChar">
    <w:name w:val="Comment Text Char"/>
    <w:link w:val="CommentText"/>
    <w:rsid w:val="00391467"/>
    <w:rPr>
      <w:lang w:val="ru-RU" w:eastAsia="ru-RU"/>
    </w:rPr>
  </w:style>
  <w:style w:type="paragraph" w:styleId="CommentSubject">
    <w:name w:val="annotation subject"/>
    <w:basedOn w:val="CommentText"/>
    <w:next w:val="CommentText"/>
    <w:link w:val="CommentSubjectChar"/>
    <w:rsid w:val="00391467"/>
    <w:rPr>
      <w:b/>
      <w:bCs/>
    </w:rPr>
  </w:style>
  <w:style w:type="character" w:customStyle="1" w:styleId="CommentSubjectChar">
    <w:name w:val="Comment Subject Char"/>
    <w:link w:val="CommentSubject"/>
    <w:rsid w:val="00391467"/>
    <w:rPr>
      <w:b/>
      <w:bCs/>
      <w:lang w:val="ru-RU" w:eastAsia="ru-RU"/>
    </w:rPr>
  </w:style>
  <w:style w:type="paragraph" w:styleId="Revision">
    <w:name w:val="Revision"/>
    <w:hidden/>
    <w:uiPriority w:val="99"/>
    <w:semiHidden/>
    <w:rsid w:val="00B32DE7"/>
    <w:rPr>
      <w:sz w:val="24"/>
      <w:szCs w:val="24"/>
    </w:rPr>
  </w:style>
  <w:style w:type="paragraph" w:styleId="ListParagraph">
    <w:name w:val="List Paragraph"/>
    <w:basedOn w:val="Normal"/>
    <w:uiPriority w:val="34"/>
    <w:qFormat/>
    <w:rsid w:val="002F4F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2005</Words>
  <Characters>11431</Characters>
  <Application>Microsoft Office Word</Application>
  <DocSecurity>0</DocSecurity>
  <Lines>95</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Pfizer Inc</Company>
  <LinksUpToDate>false</LinksUpToDate>
  <CharactersWithSpaces>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Rdikyan, Armine</dc:creator>
  <cp:lastModifiedBy>Natia Khmaladze</cp:lastModifiedBy>
  <cp:revision>2</cp:revision>
  <dcterms:created xsi:type="dcterms:W3CDTF">2019-05-16T10:26:00Z</dcterms:created>
  <dcterms:modified xsi:type="dcterms:W3CDTF">2019-05-16T10:26:00Z</dcterms:modified>
</cp:coreProperties>
</file>